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509E" w14:textId="36210E8F" w:rsidR="00BD165C" w:rsidRDefault="00E97FAA" w:rsidP="00BD165C">
      <w:pPr>
        <w:jc w:val="center"/>
      </w:pPr>
      <w:r>
        <w:rPr>
          <w:noProof/>
        </w:rPr>
        <w:drawing>
          <wp:inline distT="0" distB="0" distL="0" distR="0" wp14:anchorId="2D3862CF" wp14:editId="176D134A">
            <wp:extent cx="3822398" cy="883920"/>
            <wp:effectExtent l="0" t="0" r="6985" b="0"/>
            <wp:docPr id="2" name="Picture 2"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2398" cy="883920"/>
                    </a:xfrm>
                    <a:prstGeom prst="rect">
                      <a:avLst/>
                    </a:prstGeom>
                  </pic:spPr>
                </pic:pic>
              </a:graphicData>
            </a:graphic>
          </wp:inline>
        </w:drawing>
      </w:r>
    </w:p>
    <w:p w14:paraId="15919A63" w14:textId="1E613CD2" w:rsidR="00BD165C" w:rsidRPr="00BD165C" w:rsidRDefault="0090438F" w:rsidP="0090438F">
      <w:pPr>
        <w:rPr>
          <w:sz w:val="28"/>
          <w:szCs w:val="28"/>
          <w:u w:val="single"/>
        </w:rPr>
      </w:pPr>
      <w:r>
        <w:rPr>
          <w:sz w:val="28"/>
          <w:szCs w:val="28"/>
        </w:rPr>
        <w:t xml:space="preserve">                               </w:t>
      </w:r>
      <w:r w:rsidR="00E97FAA">
        <w:rPr>
          <w:sz w:val="28"/>
          <w:szCs w:val="28"/>
          <w:u w:val="single"/>
        </w:rPr>
        <w:t xml:space="preserve">Addington Equestrian Trade Stand Booking Form </w:t>
      </w:r>
    </w:p>
    <w:tbl>
      <w:tblPr>
        <w:tblStyle w:val="TableGrid"/>
        <w:tblW w:w="0" w:type="auto"/>
        <w:tblLook w:val="04A0" w:firstRow="1" w:lastRow="0" w:firstColumn="1" w:lastColumn="0" w:noHBand="0" w:noVBand="1"/>
      </w:tblPr>
      <w:tblGrid>
        <w:gridCol w:w="1838"/>
        <w:gridCol w:w="7178"/>
      </w:tblGrid>
      <w:tr w:rsidR="00BD165C" w14:paraId="248DA800" w14:textId="77777777" w:rsidTr="00BD165C">
        <w:tc>
          <w:tcPr>
            <w:tcW w:w="1838" w:type="dxa"/>
          </w:tcPr>
          <w:p w14:paraId="0DDC8B67" w14:textId="77777777" w:rsidR="00BD165C" w:rsidRDefault="00BD165C">
            <w:pPr>
              <w:rPr>
                <w:b/>
              </w:rPr>
            </w:pPr>
            <w:r w:rsidRPr="00BD165C">
              <w:rPr>
                <w:b/>
              </w:rPr>
              <w:t>COMPANY NAME</w:t>
            </w:r>
          </w:p>
          <w:p w14:paraId="60DCB42D" w14:textId="77777777" w:rsidR="00BD165C" w:rsidRPr="00BD165C" w:rsidRDefault="00BD165C">
            <w:pPr>
              <w:rPr>
                <w:b/>
              </w:rPr>
            </w:pPr>
          </w:p>
        </w:tc>
        <w:tc>
          <w:tcPr>
            <w:tcW w:w="7178" w:type="dxa"/>
          </w:tcPr>
          <w:p w14:paraId="0DF90050" w14:textId="77777777" w:rsidR="00BD165C" w:rsidRDefault="00BD165C"/>
        </w:tc>
      </w:tr>
      <w:tr w:rsidR="00BD165C" w14:paraId="4CA90D72" w14:textId="77777777" w:rsidTr="00BD165C">
        <w:tc>
          <w:tcPr>
            <w:tcW w:w="1838" w:type="dxa"/>
          </w:tcPr>
          <w:p w14:paraId="6972BE8C" w14:textId="77777777" w:rsidR="00BD165C" w:rsidRDefault="00BD165C">
            <w:pPr>
              <w:rPr>
                <w:b/>
              </w:rPr>
            </w:pPr>
            <w:r w:rsidRPr="00BD165C">
              <w:rPr>
                <w:b/>
              </w:rPr>
              <w:t>CONTACT NAME</w:t>
            </w:r>
          </w:p>
          <w:p w14:paraId="7204E3B0" w14:textId="77777777" w:rsidR="00BD165C" w:rsidRPr="00BD165C" w:rsidRDefault="00BD165C">
            <w:pPr>
              <w:rPr>
                <w:b/>
              </w:rPr>
            </w:pPr>
          </w:p>
        </w:tc>
        <w:tc>
          <w:tcPr>
            <w:tcW w:w="7178" w:type="dxa"/>
          </w:tcPr>
          <w:p w14:paraId="409FC72E" w14:textId="77777777" w:rsidR="00BD165C" w:rsidRDefault="00BD165C"/>
        </w:tc>
      </w:tr>
      <w:tr w:rsidR="00BD165C" w14:paraId="41F89500" w14:textId="77777777" w:rsidTr="00BD165C">
        <w:tc>
          <w:tcPr>
            <w:tcW w:w="1838" w:type="dxa"/>
          </w:tcPr>
          <w:p w14:paraId="0C75B12C" w14:textId="77777777" w:rsidR="00BD165C" w:rsidRPr="00BD165C" w:rsidRDefault="00BD165C">
            <w:pPr>
              <w:rPr>
                <w:b/>
              </w:rPr>
            </w:pPr>
            <w:r>
              <w:rPr>
                <w:b/>
              </w:rPr>
              <w:t>CONTACT NUMBER</w:t>
            </w:r>
            <w:r w:rsidR="007423B9">
              <w:rPr>
                <w:b/>
              </w:rPr>
              <w:t>S</w:t>
            </w:r>
          </w:p>
        </w:tc>
        <w:tc>
          <w:tcPr>
            <w:tcW w:w="7178" w:type="dxa"/>
          </w:tcPr>
          <w:p w14:paraId="1A1AA7E6" w14:textId="77777777" w:rsidR="00BD165C" w:rsidRDefault="00BD165C">
            <w:r>
              <w:t>T:</w:t>
            </w:r>
          </w:p>
          <w:p w14:paraId="0BA7DDE7" w14:textId="77777777" w:rsidR="00BD165C" w:rsidRDefault="00BD165C">
            <w:r>
              <w:t>M:</w:t>
            </w:r>
          </w:p>
        </w:tc>
      </w:tr>
      <w:tr w:rsidR="00BD165C" w14:paraId="1C4F4B76" w14:textId="77777777" w:rsidTr="00BD165C">
        <w:tc>
          <w:tcPr>
            <w:tcW w:w="1838" w:type="dxa"/>
          </w:tcPr>
          <w:p w14:paraId="7878EFAC" w14:textId="77777777" w:rsidR="00BD165C" w:rsidRDefault="007423B9">
            <w:pPr>
              <w:rPr>
                <w:b/>
              </w:rPr>
            </w:pPr>
            <w:r>
              <w:rPr>
                <w:b/>
              </w:rPr>
              <w:t>EMAIL</w:t>
            </w:r>
          </w:p>
          <w:p w14:paraId="528F8F0C" w14:textId="77777777" w:rsidR="00BD165C" w:rsidRPr="00BD165C" w:rsidRDefault="00BD165C">
            <w:pPr>
              <w:rPr>
                <w:b/>
              </w:rPr>
            </w:pPr>
          </w:p>
        </w:tc>
        <w:tc>
          <w:tcPr>
            <w:tcW w:w="7178" w:type="dxa"/>
          </w:tcPr>
          <w:p w14:paraId="686F990C" w14:textId="77777777" w:rsidR="00BD165C" w:rsidRDefault="00BD165C"/>
        </w:tc>
      </w:tr>
      <w:tr w:rsidR="007423B9" w14:paraId="040BB769" w14:textId="77777777" w:rsidTr="00BD165C">
        <w:tc>
          <w:tcPr>
            <w:tcW w:w="1838" w:type="dxa"/>
          </w:tcPr>
          <w:p w14:paraId="290EA923" w14:textId="77777777" w:rsidR="007423B9" w:rsidRDefault="009F4403">
            <w:pPr>
              <w:rPr>
                <w:b/>
              </w:rPr>
            </w:pPr>
            <w:r>
              <w:rPr>
                <w:b/>
              </w:rPr>
              <w:t>WEBSITE</w:t>
            </w:r>
          </w:p>
        </w:tc>
        <w:tc>
          <w:tcPr>
            <w:tcW w:w="7178" w:type="dxa"/>
          </w:tcPr>
          <w:p w14:paraId="327B7131" w14:textId="77777777" w:rsidR="007423B9" w:rsidRDefault="007423B9"/>
          <w:p w14:paraId="44B23799" w14:textId="77777777" w:rsidR="007423B9" w:rsidRDefault="007423B9"/>
        </w:tc>
      </w:tr>
      <w:tr w:rsidR="00BD165C" w14:paraId="04226E2B" w14:textId="77777777" w:rsidTr="00BD165C">
        <w:tc>
          <w:tcPr>
            <w:tcW w:w="1838" w:type="dxa"/>
          </w:tcPr>
          <w:p w14:paraId="5087EDEB" w14:textId="77777777" w:rsidR="00BD165C" w:rsidRDefault="009159CF">
            <w:pPr>
              <w:rPr>
                <w:b/>
              </w:rPr>
            </w:pPr>
            <w:r>
              <w:rPr>
                <w:b/>
              </w:rPr>
              <w:t>ADDRESS</w:t>
            </w:r>
          </w:p>
          <w:p w14:paraId="09BF21BF" w14:textId="77777777" w:rsidR="00BD165C" w:rsidRPr="00BD165C" w:rsidRDefault="00BD165C">
            <w:pPr>
              <w:rPr>
                <w:b/>
              </w:rPr>
            </w:pPr>
          </w:p>
        </w:tc>
        <w:tc>
          <w:tcPr>
            <w:tcW w:w="7178" w:type="dxa"/>
          </w:tcPr>
          <w:p w14:paraId="047E59E8" w14:textId="77777777" w:rsidR="00BD165C" w:rsidRDefault="00BD165C"/>
          <w:p w14:paraId="7E4BD1A0" w14:textId="77777777" w:rsidR="00C02AE7" w:rsidRDefault="00C02AE7"/>
          <w:p w14:paraId="3DB5D7BE" w14:textId="77777777" w:rsidR="00C02AE7" w:rsidRDefault="00C02AE7"/>
        </w:tc>
      </w:tr>
      <w:tr w:rsidR="0061729E" w14:paraId="5747489A" w14:textId="77777777" w:rsidTr="00BD165C">
        <w:tc>
          <w:tcPr>
            <w:tcW w:w="1838" w:type="dxa"/>
          </w:tcPr>
          <w:p w14:paraId="37E90871" w14:textId="77777777" w:rsidR="0061729E" w:rsidRDefault="0061729E">
            <w:pPr>
              <w:rPr>
                <w:b/>
              </w:rPr>
            </w:pPr>
            <w:r>
              <w:rPr>
                <w:b/>
              </w:rPr>
              <w:t>PRODUCT/TYPE</w:t>
            </w:r>
          </w:p>
          <w:p w14:paraId="01F59FF6" w14:textId="5000B513" w:rsidR="0061729E" w:rsidRPr="00DB7937" w:rsidRDefault="00DB7937">
            <w:r w:rsidRPr="00DB7937">
              <w:t xml:space="preserve">(Description </w:t>
            </w:r>
            <w:r w:rsidR="00E97FAA">
              <w:t>of products sold)</w:t>
            </w:r>
          </w:p>
        </w:tc>
        <w:tc>
          <w:tcPr>
            <w:tcW w:w="7178" w:type="dxa"/>
          </w:tcPr>
          <w:p w14:paraId="470649BA" w14:textId="77777777" w:rsidR="0061729E" w:rsidRDefault="0061729E"/>
        </w:tc>
      </w:tr>
    </w:tbl>
    <w:p w14:paraId="64B9193B" w14:textId="77777777" w:rsidR="00552DE5" w:rsidRPr="002F5E70" w:rsidRDefault="00552DE5">
      <w:pPr>
        <w:rPr>
          <w:sz w:val="12"/>
          <w:szCs w:val="12"/>
        </w:rPr>
      </w:pPr>
    </w:p>
    <w:p w14:paraId="2C09CBBE" w14:textId="385AD472" w:rsidR="00BD165C" w:rsidRPr="00552DE5" w:rsidRDefault="009159CF">
      <w:pPr>
        <w:rPr>
          <w:b/>
          <w:sz w:val="28"/>
          <w:szCs w:val="28"/>
        </w:rPr>
      </w:pPr>
      <w:r>
        <w:rPr>
          <w:b/>
          <w:sz w:val="28"/>
          <w:szCs w:val="28"/>
        </w:rPr>
        <w:t>BOOK YOUR STAND</w:t>
      </w:r>
      <w:r w:rsidR="00167880">
        <w:rPr>
          <w:b/>
          <w:sz w:val="28"/>
          <w:szCs w:val="28"/>
        </w:rPr>
        <w:t>: SHOW DATE: …………………………………………………………………</w:t>
      </w:r>
    </w:p>
    <w:tbl>
      <w:tblPr>
        <w:tblStyle w:val="TableGrid"/>
        <w:tblW w:w="9051" w:type="dxa"/>
        <w:tblLook w:val="04A0" w:firstRow="1" w:lastRow="0" w:firstColumn="1" w:lastColumn="0" w:noHBand="0" w:noVBand="1"/>
      </w:tblPr>
      <w:tblGrid>
        <w:gridCol w:w="2370"/>
        <w:gridCol w:w="1251"/>
        <w:gridCol w:w="1127"/>
        <w:gridCol w:w="2486"/>
        <w:gridCol w:w="1817"/>
      </w:tblGrid>
      <w:tr w:rsidR="00BD165C" w14:paraId="2A1F3C8B" w14:textId="77777777" w:rsidTr="00E54C4E">
        <w:tc>
          <w:tcPr>
            <w:tcW w:w="2370" w:type="dxa"/>
          </w:tcPr>
          <w:p w14:paraId="0EDA13AA" w14:textId="77777777" w:rsidR="00BD165C" w:rsidRPr="005F128F" w:rsidRDefault="009F4403" w:rsidP="00BD165C">
            <w:pPr>
              <w:rPr>
                <w:b/>
                <w:sz w:val="20"/>
                <w:szCs w:val="20"/>
              </w:rPr>
            </w:pPr>
            <w:r>
              <w:rPr>
                <w:b/>
                <w:sz w:val="20"/>
                <w:szCs w:val="20"/>
              </w:rPr>
              <w:t>PLOT INFO</w:t>
            </w:r>
          </w:p>
          <w:p w14:paraId="5F3119DA" w14:textId="5549D321" w:rsidR="00BD165C" w:rsidRPr="005F128F" w:rsidRDefault="00E97FAA" w:rsidP="00BD165C">
            <w:pPr>
              <w:rPr>
                <w:sz w:val="20"/>
                <w:szCs w:val="20"/>
              </w:rPr>
            </w:pPr>
            <w:r>
              <w:rPr>
                <w:sz w:val="20"/>
                <w:szCs w:val="20"/>
              </w:rPr>
              <w:t>(Space Only)</w:t>
            </w:r>
          </w:p>
          <w:p w14:paraId="79B9A9C4" w14:textId="1C431343" w:rsidR="00BD165C" w:rsidRPr="005F128F" w:rsidRDefault="00D05EDB" w:rsidP="00BD165C">
            <w:pPr>
              <w:rPr>
                <w:sz w:val="20"/>
                <w:szCs w:val="20"/>
              </w:rPr>
            </w:pPr>
            <w:r>
              <w:rPr>
                <w:sz w:val="20"/>
                <w:szCs w:val="20"/>
              </w:rPr>
              <w:t>Plots start</w:t>
            </w:r>
            <w:r w:rsidR="00C10785" w:rsidRPr="005F128F">
              <w:rPr>
                <w:sz w:val="20"/>
                <w:szCs w:val="20"/>
              </w:rPr>
              <w:t xml:space="preserve"> at</w:t>
            </w:r>
            <w:r w:rsidR="00C542F9">
              <w:rPr>
                <w:sz w:val="20"/>
                <w:szCs w:val="20"/>
              </w:rPr>
              <w:t xml:space="preserve"> </w:t>
            </w:r>
            <w:r w:rsidR="007A1353">
              <w:rPr>
                <w:sz w:val="20"/>
                <w:szCs w:val="20"/>
              </w:rPr>
              <w:t>2.5</w:t>
            </w:r>
            <w:r w:rsidR="00BD165C" w:rsidRPr="005F128F">
              <w:rPr>
                <w:sz w:val="20"/>
                <w:szCs w:val="20"/>
              </w:rPr>
              <w:t xml:space="preserve">m x </w:t>
            </w:r>
            <w:r w:rsidR="007A1353">
              <w:rPr>
                <w:sz w:val="20"/>
                <w:szCs w:val="20"/>
              </w:rPr>
              <w:t>2.5</w:t>
            </w:r>
            <w:r w:rsidR="00BD165C" w:rsidRPr="005F128F">
              <w:rPr>
                <w:sz w:val="20"/>
                <w:szCs w:val="20"/>
              </w:rPr>
              <w:t>m</w:t>
            </w:r>
            <w:r w:rsidR="00C542F9">
              <w:rPr>
                <w:sz w:val="20"/>
                <w:szCs w:val="20"/>
              </w:rPr>
              <w:t>.  A</w:t>
            </w:r>
            <w:r w:rsidR="00BD165C" w:rsidRPr="005F128F">
              <w:rPr>
                <w:sz w:val="20"/>
                <w:szCs w:val="20"/>
              </w:rPr>
              <w:t>dditional space can be booked as required</w:t>
            </w:r>
            <w:r w:rsidR="00C02AE7" w:rsidRPr="005F128F">
              <w:rPr>
                <w:sz w:val="20"/>
                <w:szCs w:val="20"/>
              </w:rPr>
              <w:t xml:space="preserve"> in </w:t>
            </w:r>
            <w:r w:rsidR="00CC170E">
              <w:rPr>
                <w:sz w:val="20"/>
                <w:szCs w:val="20"/>
              </w:rPr>
              <w:t>2.5</w:t>
            </w:r>
            <w:r w:rsidR="00C02AE7" w:rsidRPr="005F128F">
              <w:rPr>
                <w:sz w:val="20"/>
                <w:szCs w:val="20"/>
              </w:rPr>
              <w:t>m increments</w:t>
            </w:r>
            <w:r w:rsidR="00C542F9">
              <w:rPr>
                <w:sz w:val="20"/>
                <w:szCs w:val="20"/>
              </w:rPr>
              <w:t>.</w:t>
            </w:r>
          </w:p>
          <w:p w14:paraId="62B2C1C8" w14:textId="77777777" w:rsidR="00C02AE7" w:rsidRPr="005F128F" w:rsidRDefault="00C02AE7" w:rsidP="00BD165C">
            <w:pPr>
              <w:rPr>
                <w:sz w:val="20"/>
                <w:szCs w:val="20"/>
              </w:rPr>
            </w:pPr>
          </w:p>
        </w:tc>
        <w:tc>
          <w:tcPr>
            <w:tcW w:w="2378" w:type="dxa"/>
            <w:gridSpan w:val="2"/>
          </w:tcPr>
          <w:p w14:paraId="7EC0FFFA" w14:textId="77777777" w:rsidR="00BD165C" w:rsidRPr="005F128F" w:rsidRDefault="009F4403">
            <w:pPr>
              <w:rPr>
                <w:b/>
                <w:sz w:val="20"/>
                <w:szCs w:val="20"/>
              </w:rPr>
            </w:pPr>
            <w:r>
              <w:rPr>
                <w:b/>
                <w:sz w:val="20"/>
                <w:szCs w:val="20"/>
              </w:rPr>
              <w:t>PRICES</w:t>
            </w:r>
          </w:p>
          <w:p w14:paraId="4D29105B" w14:textId="77777777" w:rsidR="00BD165C" w:rsidRPr="005F128F" w:rsidRDefault="00BD165C">
            <w:pPr>
              <w:rPr>
                <w:b/>
                <w:sz w:val="20"/>
                <w:szCs w:val="20"/>
              </w:rPr>
            </w:pPr>
          </w:p>
          <w:p w14:paraId="3B655AAF" w14:textId="43427FE2" w:rsidR="00BD165C" w:rsidRPr="005F128F" w:rsidRDefault="007A1353">
            <w:pPr>
              <w:rPr>
                <w:sz w:val="20"/>
                <w:szCs w:val="20"/>
              </w:rPr>
            </w:pPr>
            <w:r>
              <w:rPr>
                <w:sz w:val="20"/>
                <w:szCs w:val="20"/>
              </w:rPr>
              <w:t>2.5</w:t>
            </w:r>
            <w:r w:rsidR="00BD165C" w:rsidRPr="005F128F">
              <w:rPr>
                <w:sz w:val="20"/>
                <w:szCs w:val="20"/>
              </w:rPr>
              <w:t xml:space="preserve">m x </w:t>
            </w:r>
            <w:r>
              <w:rPr>
                <w:sz w:val="20"/>
                <w:szCs w:val="20"/>
              </w:rPr>
              <w:t>2.5</w:t>
            </w:r>
            <w:r w:rsidR="00BD165C" w:rsidRPr="005F128F">
              <w:rPr>
                <w:sz w:val="20"/>
                <w:szCs w:val="20"/>
              </w:rPr>
              <w:t>m (min) = £</w:t>
            </w:r>
            <w:r w:rsidR="00EF1CDC">
              <w:rPr>
                <w:sz w:val="20"/>
                <w:szCs w:val="20"/>
              </w:rPr>
              <w:t>5</w:t>
            </w:r>
            <w:r w:rsidR="00E97FAA">
              <w:rPr>
                <w:sz w:val="20"/>
                <w:szCs w:val="20"/>
              </w:rPr>
              <w:t>0 per day plus VAT</w:t>
            </w:r>
          </w:p>
          <w:p w14:paraId="3A54CD6E" w14:textId="77777777" w:rsidR="002F2ADA" w:rsidRDefault="002F2ADA" w:rsidP="000B091B">
            <w:pPr>
              <w:rPr>
                <w:sz w:val="20"/>
                <w:szCs w:val="20"/>
              </w:rPr>
            </w:pPr>
          </w:p>
          <w:p w14:paraId="6259D757" w14:textId="3E3A02C6" w:rsidR="00BD165C" w:rsidRDefault="00BD165C" w:rsidP="000B091B">
            <w:pPr>
              <w:rPr>
                <w:sz w:val="20"/>
                <w:szCs w:val="20"/>
              </w:rPr>
            </w:pPr>
            <w:r w:rsidRPr="005F128F">
              <w:rPr>
                <w:sz w:val="20"/>
                <w:szCs w:val="20"/>
              </w:rPr>
              <w:t>£</w:t>
            </w:r>
            <w:r w:rsidR="00E97FAA">
              <w:rPr>
                <w:sz w:val="20"/>
                <w:szCs w:val="20"/>
              </w:rPr>
              <w:t>5/day</w:t>
            </w:r>
            <w:r w:rsidR="000B091B">
              <w:rPr>
                <w:sz w:val="20"/>
                <w:szCs w:val="20"/>
              </w:rPr>
              <w:t xml:space="preserve"> </w:t>
            </w:r>
            <w:r w:rsidR="000B091B" w:rsidRPr="005F128F">
              <w:rPr>
                <w:sz w:val="20"/>
                <w:szCs w:val="20"/>
              </w:rPr>
              <w:t>+ VAT</w:t>
            </w:r>
            <w:r w:rsidRPr="005F128F">
              <w:rPr>
                <w:sz w:val="20"/>
                <w:szCs w:val="20"/>
              </w:rPr>
              <w:t xml:space="preserve"> per sq</w:t>
            </w:r>
            <w:r w:rsidR="000B091B">
              <w:rPr>
                <w:sz w:val="20"/>
                <w:szCs w:val="20"/>
              </w:rPr>
              <w:t>.</w:t>
            </w:r>
            <w:r w:rsidR="002F2ADA">
              <w:rPr>
                <w:sz w:val="20"/>
                <w:szCs w:val="20"/>
              </w:rPr>
              <w:t xml:space="preserve"> m thereafter</w:t>
            </w:r>
          </w:p>
          <w:p w14:paraId="2BA71167" w14:textId="77777777" w:rsidR="002F2ADA" w:rsidRPr="005F128F" w:rsidRDefault="002F2ADA" w:rsidP="000B091B">
            <w:pPr>
              <w:rPr>
                <w:sz w:val="20"/>
                <w:szCs w:val="20"/>
              </w:rPr>
            </w:pPr>
          </w:p>
        </w:tc>
        <w:tc>
          <w:tcPr>
            <w:tcW w:w="2486" w:type="dxa"/>
          </w:tcPr>
          <w:p w14:paraId="43536C5E" w14:textId="77777777" w:rsidR="00BD165C" w:rsidRPr="005F128F" w:rsidRDefault="009F4403">
            <w:pPr>
              <w:rPr>
                <w:b/>
                <w:sz w:val="20"/>
                <w:szCs w:val="20"/>
              </w:rPr>
            </w:pPr>
            <w:r>
              <w:rPr>
                <w:b/>
                <w:sz w:val="20"/>
                <w:szCs w:val="20"/>
              </w:rPr>
              <w:t>SIZE</w:t>
            </w:r>
          </w:p>
          <w:p w14:paraId="727124B7" w14:textId="77777777" w:rsidR="00BD165C" w:rsidRPr="005F128F" w:rsidRDefault="00BD165C">
            <w:pPr>
              <w:rPr>
                <w:b/>
                <w:sz w:val="20"/>
                <w:szCs w:val="20"/>
              </w:rPr>
            </w:pPr>
          </w:p>
          <w:p w14:paraId="799A8720" w14:textId="77777777" w:rsidR="00BD165C" w:rsidRPr="005F128F" w:rsidRDefault="00BD165C">
            <w:pPr>
              <w:rPr>
                <w:sz w:val="20"/>
                <w:szCs w:val="20"/>
              </w:rPr>
            </w:pPr>
            <w:r w:rsidRPr="005F128F">
              <w:rPr>
                <w:sz w:val="20"/>
                <w:szCs w:val="20"/>
              </w:rPr>
              <w:t xml:space="preserve">Frontage:  </w:t>
            </w:r>
          </w:p>
          <w:p w14:paraId="383EC033" w14:textId="77777777" w:rsidR="00BD165C" w:rsidRPr="005F128F" w:rsidRDefault="00BD165C">
            <w:pPr>
              <w:rPr>
                <w:sz w:val="20"/>
                <w:szCs w:val="20"/>
              </w:rPr>
            </w:pPr>
          </w:p>
          <w:p w14:paraId="5A603BD1" w14:textId="77777777" w:rsidR="00BD165C" w:rsidRPr="005F128F" w:rsidRDefault="00BD165C">
            <w:pPr>
              <w:rPr>
                <w:sz w:val="20"/>
                <w:szCs w:val="20"/>
              </w:rPr>
            </w:pPr>
          </w:p>
          <w:p w14:paraId="38E3B238" w14:textId="77777777" w:rsidR="00BD165C" w:rsidRPr="005F128F" w:rsidRDefault="00BD165C">
            <w:pPr>
              <w:rPr>
                <w:sz w:val="20"/>
                <w:szCs w:val="20"/>
              </w:rPr>
            </w:pPr>
            <w:r w:rsidRPr="005F128F">
              <w:rPr>
                <w:sz w:val="20"/>
                <w:szCs w:val="20"/>
              </w:rPr>
              <w:t xml:space="preserve">Depth:   </w:t>
            </w:r>
          </w:p>
        </w:tc>
        <w:tc>
          <w:tcPr>
            <w:tcW w:w="1817" w:type="dxa"/>
          </w:tcPr>
          <w:p w14:paraId="5E874A54" w14:textId="77777777" w:rsidR="00BD165C" w:rsidRDefault="009F4403">
            <w:pPr>
              <w:rPr>
                <w:b/>
                <w:sz w:val="20"/>
                <w:szCs w:val="20"/>
              </w:rPr>
            </w:pPr>
            <w:r>
              <w:rPr>
                <w:b/>
                <w:sz w:val="20"/>
                <w:szCs w:val="20"/>
              </w:rPr>
              <w:t>TOTAL (£)</w:t>
            </w:r>
          </w:p>
          <w:p w14:paraId="0D7F3472" w14:textId="77777777" w:rsidR="00167880" w:rsidRDefault="00167880">
            <w:pPr>
              <w:rPr>
                <w:b/>
                <w:sz w:val="20"/>
                <w:szCs w:val="20"/>
              </w:rPr>
            </w:pPr>
          </w:p>
          <w:p w14:paraId="4DCFDE0B" w14:textId="119FA8FC" w:rsidR="00167880" w:rsidRDefault="00167880">
            <w:pPr>
              <w:rPr>
                <w:bCs/>
                <w:sz w:val="20"/>
                <w:szCs w:val="20"/>
              </w:rPr>
            </w:pPr>
            <w:r w:rsidRPr="00167880">
              <w:rPr>
                <w:bCs/>
                <w:sz w:val="20"/>
                <w:szCs w:val="20"/>
              </w:rPr>
              <w:t>Days</w:t>
            </w:r>
            <w:proofErr w:type="gramStart"/>
            <w:r w:rsidRPr="00167880">
              <w:rPr>
                <w:bCs/>
                <w:sz w:val="20"/>
                <w:szCs w:val="20"/>
              </w:rPr>
              <w:t xml:space="preserve"> </w:t>
            </w:r>
            <w:r>
              <w:rPr>
                <w:bCs/>
                <w:sz w:val="20"/>
                <w:szCs w:val="20"/>
              </w:rPr>
              <w:t>..</w:t>
            </w:r>
            <w:proofErr w:type="gramEnd"/>
            <w:r w:rsidRPr="00167880">
              <w:rPr>
                <w:bCs/>
                <w:sz w:val="20"/>
                <w:szCs w:val="20"/>
              </w:rPr>
              <w:t>… x £</w:t>
            </w:r>
            <w:r w:rsidR="00EF1CDC">
              <w:rPr>
                <w:bCs/>
                <w:sz w:val="20"/>
                <w:szCs w:val="20"/>
              </w:rPr>
              <w:t>5</w:t>
            </w:r>
            <w:r w:rsidRPr="00167880">
              <w:rPr>
                <w:bCs/>
                <w:sz w:val="20"/>
                <w:szCs w:val="20"/>
              </w:rPr>
              <w:t>0.00</w:t>
            </w:r>
            <w:r w:rsidRPr="00167880">
              <w:rPr>
                <w:bCs/>
                <w:sz w:val="20"/>
                <w:szCs w:val="20"/>
              </w:rPr>
              <w:br/>
              <w:t xml:space="preserve">= </w:t>
            </w:r>
            <w:r>
              <w:rPr>
                <w:bCs/>
                <w:sz w:val="20"/>
                <w:szCs w:val="20"/>
              </w:rPr>
              <w:t>£ …………</w:t>
            </w:r>
          </w:p>
          <w:p w14:paraId="4A82A798" w14:textId="77777777" w:rsidR="00167880" w:rsidRDefault="00167880">
            <w:pPr>
              <w:rPr>
                <w:bCs/>
                <w:sz w:val="20"/>
                <w:szCs w:val="20"/>
              </w:rPr>
            </w:pPr>
          </w:p>
          <w:p w14:paraId="1238DA66" w14:textId="16066EA6" w:rsidR="00167880" w:rsidRPr="00167880" w:rsidRDefault="00167880">
            <w:pPr>
              <w:rPr>
                <w:bCs/>
                <w:sz w:val="20"/>
                <w:szCs w:val="20"/>
              </w:rPr>
            </w:pPr>
            <w:r>
              <w:rPr>
                <w:bCs/>
                <w:sz w:val="20"/>
                <w:szCs w:val="20"/>
              </w:rPr>
              <w:t>M² x £5.00 x days</w:t>
            </w:r>
            <w:proofErr w:type="gramStart"/>
            <w:r>
              <w:rPr>
                <w:bCs/>
                <w:sz w:val="20"/>
                <w:szCs w:val="20"/>
              </w:rPr>
              <w:t xml:space="preserve"> ..</w:t>
            </w:r>
            <w:proofErr w:type="gramEnd"/>
            <w:r>
              <w:rPr>
                <w:bCs/>
                <w:sz w:val="20"/>
                <w:szCs w:val="20"/>
              </w:rPr>
              <w:br/>
              <w:t>= £</w:t>
            </w:r>
          </w:p>
        </w:tc>
      </w:tr>
      <w:tr w:rsidR="00743A68" w14:paraId="5A91D735" w14:textId="77777777" w:rsidTr="00E54C4E">
        <w:tc>
          <w:tcPr>
            <w:tcW w:w="9051" w:type="dxa"/>
            <w:gridSpan w:val="5"/>
          </w:tcPr>
          <w:p w14:paraId="0B6270E6" w14:textId="55666CBC" w:rsidR="00743A68" w:rsidRPr="00B51CCA" w:rsidRDefault="00167880" w:rsidP="00167880">
            <w:pPr>
              <w:rPr>
                <w:sz w:val="20"/>
                <w:szCs w:val="20"/>
              </w:rPr>
            </w:pPr>
            <w:r>
              <w:rPr>
                <w:sz w:val="20"/>
                <w:szCs w:val="20"/>
              </w:rPr>
              <w:t xml:space="preserve">Attention Is Drawn </w:t>
            </w:r>
            <w:proofErr w:type="gramStart"/>
            <w:r>
              <w:rPr>
                <w:sz w:val="20"/>
                <w:szCs w:val="20"/>
              </w:rPr>
              <w:t>To</w:t>
            </w:r>
            <w:proofErr w:type="gramEnd"/>
            <w:r>
              <w:rPr>
                <w:sz w:val="20"/>
                <w:szCs w:val="20"/>
              </w:rPr>
              <w:t xml:space="preserve"> Point 4 On Terms And Conditions RE: Support Vehicles</w:t>
            </w:r>
          </w:p>
        </w:tc>
      </w:tr>
      <w:tr w:rsidR="00E54C4E" w14:paraId="3E0D10C7" w14:textId="0903A7A0" w:rsidTr="00E54C4E">
        <w:tc>
          <w:tcPr>
            <w:tcW w:w="7234" w:type="dxa"/>
            <w:gridSpan w:val="4"/>
          </w:tcPr>
          <w:p w14:paraId="4FC8C18E" w14:textId="5DA4F6D0" w:rsidR="00E54C4E" w:rsidRPr="00E54C4E" w:rsidRDefault="00E54C4E">
            <w:pPr>
              <w:rPr>
                <w:sz w:val="20"/>
                <w:szCs w:val="20"/>
              </w:rPr>
            </w:pPr>
            <w:proofErr w:type="gramStart"/>
            <w:r w:rsidRPr="00E54C4E">
              <w:rPr>
                <w:sz w:val="20"/>
                <w:szCs w:val="20"/>
              </w:rPr>
              <w:t>500 watt</w:t>
            </w:r>
            <w:proofErr w:type="gramEnd"/>
            <w:r w:rsidRPr="00E54C4E">
              <w:rPr>
                <w:sz w:val="20"/>
                <w:szCs w:val="20"/>
              </w:rPr>
              <w:t xml:space="preserve"> Electricity Single Socket …</w:t>
            </w:r>
            <w:r w:rsidR="00167880">
              <w:rPr>
                <w:sz w:val="20"/>
                <w:szCs w:val="20"/>
              </w:rPr>
              <w:t>…</w:t>
            </w:r>
            <w:r w:rsidRPr="00E54C4E">
              <w:rPr>
                <w:sz w:val="20"/>
                <w:szCs w:val="20"/>
              </w:rPr>
              <w:t xml:space="preserve"> Days@£45 per day or £125 for the duration </w:t>
            </w:r>
          </w:p>
        </w:tc>
        <w:tc>
          <w:tcPr>
            <w:tcW w:w="1817" w:type="dxa"/>
          </w:tcPr>
          <w:p w14:paraId="6C426350" w14:textId="16F0C367" w:rsidR="00E54C4E" w:rsidRPr="00E54C4E" w:rsidRDefault="00E54C4E">
            <w:pPr>
              <w:rPr>
                <w:b/>
                <w:bCs/>
                <w:sz w:val="20"/>
                <w:szCs w:val="20"/>
              </w:rPr>
            </w:pPr>
            <w:r w:rsidRPr="00E54C4E">
              <w:rPr>
                <w:b/>
                <w:bCs/>
                <w:sz w:val="20"/>
                <w:szCs w:val="20"/>
              </w:rPr>
              <w:t>£</w:t>
            </w:r>
          </w:p>
        </w:tc>
      </w:tr>
      <w:tr w:rsidR="00994F64" w14:paraId="6404ED31" w14:textId="72B1BF4D" w:rsidTr="00E54C4E">
        <w:trPr>
          <w:trHeight w:val="58"/>
        </w:trPr>
        <w:tc>
          <w:tcPr>
            <w:tcW w:w="9051" w:type="dxa"/>
            <w:gridSpan w:val="5"/>
          </w:tcPr>
          <w:p w14:paraId="22D517F6" w14:textId="61E0D2F2" w:rsidR="00994F64" w:rsidRPr="00994F64" w:rsidRDefault="00E54C4E" w:rsidP="00BC41EB">
            <w:pPr>
              <w:rPr>
                <w:rFonts w:cs="Arial"/>
                <w:sz w:val="20"/>
                <w:szCs w:val="20"/>
              </w:rPr>
            </w:pPr>
            <w:r>
              <w:rPr>
                <w:rFonts w:cs="Arial"/>
                <w:sz w:val="20"/>
                <w:szCs w:val="20"/>
              </w:rPr>
              <w:t xml:space="preserve">  </w:t>
            </w:r>
            <w:r w:rsidR="00994F64" w:rsidRPr="00994F64">
              <w:rPr>
                <w:rFonts w:cs="Arial"/>
                <w:sz w:val="20"/>
                <w:szCs w:val="20"/>
              </w:rPr>
              <w:t xml:space="preserve">                                                                                                                         </w:t>
            </w:r>
            <w:r w:rsidR="00994F64">
              <w:rPr>
                <w:rFonts w:cs="Arial"/>
                <w:sz w:val="20"/>
                <w:szCs w:val="20"/>
              </w:rPr>
              <w:t xml:space="preserve">          </w:t>
            </w:r>
            <w:r w:rsidR="00994F64" w:rsidRPr="00994F64">
              <w:rPr>
                <w:rFonts w:cs="Arial"/>
                <w:sz w:val="20"/>
                <w:szCs w:val="20"/>
              </w:rPr>
              <w:t xml:space="preserve">   Sub Total   </w:t>
            </w:r>
            <w:r w:rsidR="00994F64">
              <w:rPr>
                <w:rFonts w:cs="Arial"/>
                <w:sz w:val="20"/>
                <w:szCs w:val="20"/>
              </w:rPr>
              <w:t xml:space="preserve">  </w:t>
            </w:r>
            <w:r w:rsidR="00994F64" w:rsidRPr="00994F64">
              <w:rPr>
                <w:rFonts w:cs="Arial"/>
                <w:sz w:val="20"/>
                <w:szCs w:val="20"/>
              </w:rPr>
              <w:t xml:space="preserve">  </w:t>
            </w:r>
            <w:r w:rsidR="00994F64" w:rsidRPr="00994F64">
              <w:rPr>
                <w:rFonts w:cs="Arial"/>
                <w:b/>
                <w:bCs/>
                <w:sz w:val="20"/>
                <w:szCs w:val="20"/>
              </w:rPr>
              <w:t>£</w:t>
            </w:r>
          </w:p>
        </w:tc>
      </w:tr>
      <w:tr w:rsidR="00E97FAA" w14:paraId="618BE6D5" w14:textId="77777777" w:rsidTr="00E54C4E">
        <w:trPr>
          <w:trHeight w:val="220"/>
        </w:trPr>
        <w:tc>
          <w:tcPr>
            <w:tcW w:w="3621" w:type="dxa"/>
            <w:gridSpan w:val="2"/>
            <w:vMerge w:val="restart"/>
          </w:tcPr>
          <w:p w14:paraId="75338BF7" w14:textId="77777777" w:rsidR="00E97FAA" w:rsidRPr="005F128F" w:rsidRDefault="00E97FAA" w:rsidP="00BC41EB">
            <w:pPr>
              <w:rPr>
                <w:sz w:val="20"/>
                <w:szCs w:val="20"/>
              </w:rPr>
            </w:pPr>
          </w:p>
          <w:p w14:paraId="558D7A51" w14:textId="77777777" w:rsidR="00E97FAA" w:rsidRPr="005F128F" w:rsidRDefault="00E97FAA" w:rsidP="00BC41EB">
            <w:pPr>
              <w:rPr>
                <w:b/>
                <w:sz w:val="20"/>
                <w:szCs w:val="20"/>
              </w:rPr>
            </w:pPr>
            <w:r w:rsidRPr="005F128F">
              <w:rPr>
                <w:b/>
                <w:sz w:val="20"/>
                <w:szCs w:val="20"/>
              </w:rPr>
              <w:t>DEPOSIT – DUE AT TIME OF BOOKING TO SECURE YOUR PLOT</w:t>
            </w:r>
          </w:p>
          <w:p w14:paraId="2F9A4B5F" w14:textId="77777777" w:rsidR="00E97FAA" w:rsidRDefault="00E97FAA" w:rsidP="00BC41EB">
            <w:pPr>
              <w:autoSpaceDE w:val="0"/>
              <w:autoSpaceDN w:val="0"/>
              <w:adjustRightInd w:val="0"/>
              <w:rPr>
                <w:rFonts w:cs="Calibri"/>
                <w:color w:val="000000"/>
                <w:sz w:val="20"/>
                <w:szCs w:val="20"/>
              </w:rPr>
            </w:pPr>
          </w:p>
          <w:p w14:paraId="2507A207" w14:textId="46711B06" w:rsidR="00E97FAA" w:rsidRDefault="00E97FAA" w:rsidP="00BC41EB">
            <w:pPr>
              <w:autoSpaceDE w:val="0"/>
              <w:autoSpaceDN w:val="0"/>
              <w:adjustRightInd w:val="0"/>
              <w:rPr>
                <w:rFonts w:cs="Calibri"/>
                <w:color w:val="000000"/>
                <w:sz w:val="20"/>
                <w:szCs w:val="20"/>
              </w:rPr>
            </w:pPr>
            <w:r>
              <w:rPr>
                <w:rFonts w:cs="Calibri"/>
                <w:color w:val="000000"/>
                <w:sz w:val="20"/>
                <w:szCs w:val="20"/>
              </w:rPr>
              <w:t xml:space="preserve">Please make a </w:t>
            </w:r>
            <w:r w:rsidR="00994F64">
              <w:rPr>
                <w:rFonts w:cs="Calibri"/>
                <w:color w:val="000000"/>
                <w:sz w:val="20"/>
                <w:szCs w:val="20"/>
              </w:rPr>
              <w:t xml:space="preserve">deposit </w:t>
            </w:r>
            <w:r>
              <w:rPr>
                <w:rFonts w:cs="Calibri"/>
                <w:color w:val="000000"/>
                <w:sz w:val="20"/>
                <w:szCs w:val="20"/>
              </w:rPr>
              <w:t xml:space="preserve">payment of </w:t>
            </w:r>
            <w:r w:rsidRPr="007D7433">
              <w:rPr>
                <w:rFonts w:cs="Calibri"/>
                <w:b/>
                <w:color w:val="000000"/>
                <w:sz w:val="20"/>
                <w:szCs w:val="20"/>
              </w:rPr>
              <w:t>£100</w:t>
            </w:r>
            <w:r>
              <w:rPr>
                <w:rFonts w:cs="Calibri"/>
                <w:color w:val="000000"/>
                <w:sz w:val="20"/>
                <w:szCs w:val="20"/>
              </w:rPr>
              <w:t xml:space="preserve"> by</w:t>
            </w:r>
            <w:r w:rsidRPr="005F128F">
              <w:rPr>
                <w:rFonts w:cs="Calibri"/>
                <w:color w:val="000000"/>
                <w:sz w:val="20"/>
                <w:szCs w:val="20"/>
              </w:rPr>
              <w:t xml:space="preserve"> card</w:t>
            </w:r>
            <w:r w:rsidR="00BD1DA4">
              <w:rPr>
                <w:rFonts w:cs="Calibri"/>
                <w:color w:val="000000"/>
                <w:sz w:val="20"/>
                <w:szCs w:val="20"/>
              </w:rPr>
              <w:t>,</w:t>
            </w:r>
            <w:r w:rsidR="00994F64">
              <w:rPr>
                <w:rFonts w:cs="Calibri"/>
                <w:color w:val="000000"/>
                <w:sz w:val="20"/>
                <w:szCs w:val="20"/>
              </w:rPr>
              <w:t xml:space="preserve"> using the entries system on each event page on our website</w:t>
            </w:r>
            <w:r w:rsidR="00BD1DA4">
              <w:rPr>
                <w:rFonts w:cs="Calibri"/>
                <w:color w:val="000000"/>
                <w:sz w:val="20"/>
                <w:szCs w:val="20"/>
              </w:rPr>
              <w:t>, (click on the enter here link and scroll down)</w:t>
            </w:r>
          </w:p>
          <w:p w14:paraId="30DFAFD3" w14:textId="72F3924D" w:rsidR="00E97FAA" w:rsidRDefault="00E97FAA" w:rsidP="00BC41EB">
            <w:pPr>
              <w:autoSpaceDE w:val="0"/>
              <w:autoSpaceDN w:val="0"/>
              <w:adjustRightInd w:val="0"/>
              <w:rPr>
                <w:b/>
                <w:sz w:val="20"/>
                <w:szCs w:val="20"/>
              </w:rPr>
            </w:pPr>
            <w:r w:rsidRPr="005F128F">
              <w:rPr>
                <w:rFonts w:cs="Calibri"/>
                <w:color w:val="000000"/>
                <w:sz w:val="20"/>
                <w:szCs w:val="20"/>
              </w:rPr>
              <w:t>An invoice for the full amount due will be sent out</w:t>
            </w:r>
            <w:r w:rsidR="00994F64">
              <w:rPr>
                <w:rFonts w:cs="Calibri"/>
                <w:color w:val="000000"/>
                <w:sz w:val="20"/>
                <w:szCs w:val="20"/>
              </w:rPr>
              <w:t xml:space="preserve"> 30 days prior to the event.</w:t>
            </w:r>
            <w:r w:rsidRPr="005F128F">
              <w:rPr>
                <w:rFonts w:cs="Calibri"/>
                <w:color w:val="000000"/>
                <w:sz w:val="20"/>
                <w:szCs w:val="20"/>
              </w:rPr>
              <w:t xml:space="preserve"> On receipt of your</w:t>
            </w:r>
            <w:r>
              <w:rPr>
                <w:rFonts w:cs="Calibri"/>
                <w:color w:val="000000"/>
                <w:sz w:val="20"/>
                <w:szCs w:val="20"/>
              </w:rPr>
              <w:t xml:space="preserve"> balance you will receive your Trade Stand P</w:t>
            </w:r>
            <w:r w:rsidRPr="005F128F">
              <w:rPr>
                <w:rFonts w:cs="Calibri"/>
                <w:color w:val="000000"/>
                <w:sz w:val="20"/>
                <w:szCs w:val="20"/>
              </w:rPr>
              <w:t xml:space="preserve">ack </w:t>
            </w:r>
            <w:proofErr w:type="gramStart"/>
            <w:r w:rsidRPr="005F128F">
              <w:rPr>
                <w:rFonts w:cs="Calibri"/>
                <w:color w:val="000000"/>
                <w:sz w:val="20"/>
                <w:szCs w:val="20"/>
              </w:rPr>
              <w:t>including  all</w:t>
            </w:r>
            <w:proofErr w:type="gramEnd"/>
            <w:r w:rsidRPr="005F128F">
              <w:rPr>
                <w:rFonts w:cs="Calibri"/>
                <w:color w:val="000000"/>
                <w:sz w:val="20"/>
                <w:szCs w:val="20"/>
              </w:rPr>
              <w:t xml:space="preserve"> associated information.</w:t>
            </w:r>
            <w:r w:rsidRPr="005F128F">
              <w:rPr>
                <w:b/>
                <w:sz w:val="20"/>
                <w:szCs w:val="20"/>
              </w:rPr>
              <w:t xml:space="preserve"> </w:t>
            </w:r>
          </w:p>
          <w:p w14:paraId="2C0C4CD0" w14:textId="1DD450FC" w:rsidR="00E97FAA" w:rsidRPr="005F128F" w:rsidRDefault="00E97FAA" w:rsidP="00BC41EB">
            <w:pPr>
              <w:rPr>
                <w:sz w:val="20"/>
                <w:szCs w:val="20"/>
              </w:rPr>
            </w:pPr>
          </w:p>
        </w:tc>
        <w:tc>
          <w:tcPr>
            <w:tcW w:w="3613" w:type="dxa"/>
            <w:gridSpan w:val="2"/>
          </w:tcPr>
          <w:p w14:paraId="6EEBA37F" w14:textId="79E5B0C9" w:rsidR="00E97FAA" w:rsidRDefault="00E97FAA" w:rsidP="00BC41EB">
            <w:pPr>
              <w:jc w:val="right"/>
              <w:rPr>
                <w:b/>
                <w:sz w:val="20"/>
                <w:szCs w:val="20"/>
              </w:rPr>
            </w:pPr>
            <w:r>
              <w:rPr>
                <w:sz w:val="20"/>
                <w:szCs w:val="20"/>
              </w:rPr>
              <w:t>VAT @ 20%</w:t>
            </w:r>
          </w:p>
        </w:tc>
        <w:tc>
          <w:tcPr>
            <w:tcW w:w="1817" w:type="dxa"/>
          </w:tcPr>
          <w:p w14:paraId="60EC3A78" w14:textId="77957B8E" w:rsidR="00E97FAA" w:rsidRPr="005F128F" w:rsidRDefault="00E97FAA" w:rsidP="00BC41EB">
            <w:pPr>
              <w:rPr>
                <w:b/>
                <w:sz w:val="20"/>
                <w:szCs w:val="20"/>
              </w:rPr>
            </w:pPr>
            <w:r>
              <w:rPr>
                <w:b/>
                <w:sz w:val="20"/>
                <w:szCs w:val="20"/>
              </w:rPr>
              <w:t>£</w:t>
            </w:r>
          </w:p>
        </w:tc>
      </w:tr>
      <w:tr w:rsidR="00E97FAA" w14:paraId="66032E5D" w14:textId="77777777" w:rsidTr="00E54C4E">
        <w:trPr>
          <w:trHeight w:val="220"/>
        </w:trPr>
        <w:tc>
          <w:tcPr>
            <w:tcW w:w="3621" w:type="dxa"/>
            <w:gridSpan w:val="2"/>
            <w:vMerge/>
          </w:tcPr>
          <w:p w14:paraId="4F236008" w14:textId="77777777" w:rsidR="00E97FAA" w:rsidRPr="005F128F" w:rsidRDefault="00E97FAA" w:rsidP="00BC41EB">
            <w:pPr>
              <w:rPr>
                <w:sz w:val="20"/>
                <w:szCs w:val="20"/>
              </w:rPr>
            </w:pPr>
          </w:p>
        </w:tc>
        <w:tc>
          <w:tcPr>
            <w:tcW w:w="3613" w:type="dxa"/>
            <w:gridSpan w:val="2"/>
          </w:tcPr>
          <w:p w14:paraId="0E8FA096" w14:textId="77777777" w:rsidR="00E97FAA" w:rsidRDefault="00E97FAA" w:rsidP="00BC41EB">
            <w:pPr>
              <w:jc w:val="right"/>
              <w:rPr>
                <w:b/>
                <w:sz w:val="20"/>
                <w:szCs w:val="20"/>
              </w:rPr>
            </w:pPr>
          </w:p>
          <w:p w14:paraId="1B27E6E7" w14:textId="37105816" w:rsidR="00E97FAA" w:rsidRDefault="00E97FAA" w:rsidP="00BC41EB">
            <w:pPr>
              <w:jc w:val="right"/>
              <w:rPr>
                <w:sz w:val="20"/>
                <w:szCs w:val="20"/>
              </w:rPr>
            </w:pPr>
            <w:r>
              <w:rPr>
                <w:b/>
                <w:sz w:val="20"/>
                <w:szCs w:val="20"/>
              </w:rPr>
              <w:t>TOTAL</w:t>
            </w:r>
          </w:p>
        </w:tc>
        <w:tc>
          <w:tcPr>
            <w:tcW w:w="1817" w:type="dxa"/>
          </w:tcPr>
          <w:p w14:paraId="465BB3D5" w14:textId="77777777" w:rsidR="00E97FAA" w:rsidRDefault="00E97FAA" w:rsidP="00BC41EB">
            <w:pPr>
              <w:rPr>
                <w:b/>
                <w:sz w:val="20"/>
                <w:szCs w:val="20"/>
              </w:rPr>
            </w:pPr>
          </w:p>
          <w:p w14:paraId="64D1F725" w14:textId="470ECCD1" w:rsidR="00E97FAA" w:rsidRPr="005F128F" w:rsidRDefault="00E97FAA" w:rsidP="00BC41EB">
            <w:pPr>
              <w:rPr>
                <w:b/>
                <w:sz w:val="20"/>
                <w:szCs w:val="20"/>
              </w:rPr>
            </w:pPr>
            <w:r>
              <w:rPr>
                <w:b/>
                <w:sz w:val="20"/>
                <w:szCs w:val="20"/>
              </w:rPr>
              <w:t>£</w:t>
            </w:r>
          </w:p>
        </w:tc>
      </w:tr>
      <w:tr w:rsidR="00E97FAA" w14:paraId="3500CC77" w14:textId="77777777" w:rsidTr="00E54C4E">
        <w:trPr>
          <w:trHeight w:val="220"/>
        </w:trPr>
        <w:tc>
          <w:tcPr>
            <w:tcW w:w="3621" w:type="dxa"/>
            <w:gridSpan w:val="2"/>
            <w:vMerge/>
          </w:tcPr>
          <w:p w14:paraId="2316A384" w14:textId="77777777" w:rsidR="00E97FAA" w:rsidRPr="005F128F" w:rsidRDefault="00E97FAA" w:rsidP="00BC41EB">
            <w:pPr>
              <w:rPr>
                <w:sz w:val="20"/>
                <w:szCs w:val="20"/>
              </w:rPr>
            </w:pPr>
          </w:p>
        </w:tc>
        <w:tc>
          <w:tcPr>
            <w:tcW w:w="3613" w:type="dxa"/>
            <w:gridSpan w:val="2"/>
          </w:tcPr>
          <w:p w14:paraId="72545781" w14:textId="762C2727" w:rsidR="00E97FAA" w:rsidRDefault="00167880" w:rsidP="00167880">
            <w:pPr>
              <w:pStyle w:val="ListParagraph"/>
              <w:jc w:val="center"/>
              <w:rPr>
                <w:b/>
              </w:rPr>
            </w:pPr>
            <w:r w:rsidRPr="00167880">
              <w:rPr>
                <w:b/>
              </w:rPr>
              <w:t xml:space="preserve">                             -Deposit </w:t>
            </w:r>
            <w:r>
              <w:rPr>
                <w:b/>
              </w:rPr>
              <w:t>P</w:t>
            </w:r>
            <w:r w:rsidRPr="00167880">
              <w:rPr>
                <w:b/>
              </w:rPr>
              <w:t>aid</w:t>
            </w:r>
          </w:p>
          <w:p w14:paraId="2CD80321" w14:textId="6D2D368F" w:rsidR="00167880" w:rsidRPr="00167880" w:rsidRDefault="00167880" w:rsidP="00167880">
            <w:pPr>
              <w:pStyle w:val="ListParagraph"/>
              <w:jc w:val="center"/>
              <w:rPr>
                <w:b/>
              </w:rPr>
            </w:pPr>
            <w:r>
              <w:rPr>
                <w:b/>
              </w:rPr>
              <w:t xml:space="preserve">                =Balance To Be Paid</w:t>
            </w:r>
          </w:p>
        </w:tc>
        <w:tc>
          <w:tcPr>
            <w:tcW w:w="1817" w:type="dxa"/>
          </w:tcPr>
          <w:p w14:paraId="039DDC99" w14:textId="680B27A1" w:rsidR="00E97FAA" w:rsidRPr="00167880" w:rsidRDefault="00167880" w:rsidP="00167880">
            <w:pPr>
              <w:rPr>
                <w:b/>
              </w:rPr>
            </w:pPr>
            <w:r>
              <w:rPr>
                <w:b/>
              </w:rPr>
              <w:t>-</w:t>
            </w:r>
            <w:r w:rsidRPr="00167880">
              <w:rPr>
                <w:b/>
              </w:rPr>
              <w:t>£100.00</w:t>
            </w:r>
          </w:p>
          <w:p w14:paraId="7DFEDA11" w14:textId="763212A4" w:rsidR="00167880" w:rsidRPr="00167880" w:rsidRDefault="00167880" w:rsidP="00BC41EB">
            <w:pPr>
              <w:rPr>
                <w:b/>
              </w:rPr>
            </w:pPr>
            <w:r>
              <w:rPr>
                <w:b/>
              </w:rPr>
              <w:t>= £</w:t>
            </w:r>
          </w:p>
        </w:tc>
      </w:tr>
      <w:tr w:rsidR="00E97FAA" w14:paraId="3CC6B46E" w14:textId="77777777" w:rsidTr="00E54C4E">
        <w:trPr>
          <w:trHeight w:val="220"/>
        </w:trPr>
        <w:tc>
          <w:tcPr>
            <w:tcW w:w="9051" w:type="dxa"/>
            <w:gridSpan w:val="5"/>
          </w:tcPr>
          <w:p w14:paraId="68BD50B3" w14:textId="0AEAE2F3" w:rsidR="00E97FAA" w:rsidRDefault="00E97FAA" w:rsidP="00BC41EB">
            <w:pPr>
              <w:rPr>
                <w:b/>
              </w:rPr>
            </w:pPr>
            <w:r>
              <w:rPr>
                <w:b/>
              </w:rPr>
              <w:t xml:space="preserve">Please read the Terms and Conditions below carefully and sign and print below: </w:t>
            </w:r>
            <w:r w:rsidR="00994F64">
              <w:rPr>
                <w:b/>
              </w:rPr>
              <w:t xml:space="preserve">This document MUST be returned to </w:t>
            </w:r>
            <w:hyperlink r:id="rId9" w:history="1">
              <w:r w:rsidR="00994F64" w:rsidRPr="00F66767">
                <w:rPr>
                  <w:rStyle w:val="Hyperlink"/>
                  <w:b/>
                </w:rPr>
                <w:t>ece@addington.co.uk</w:t>
              </w:r>
            </w:hyperlink>
            <w:r w:rsidR="00994F64">
              <w:rPr>
                <w:b/>
              </w:rPr>
              <w:t xml:space="preserve"> once you have paid your </w:t>
            </w:r>
            <w:proofErr w:type="gramStart"/>
            <w:r w:rsidR="00994F64">
              <w:rPr>
                <w:b/>
              </w:rPr>
              <w:t>deposit</w:t>
            </w:r>
            <w:proofErr w:type="gramEnd"/>
          </w:p>
          <w:p w14:paraId="41CDE028" w14:textId="77777777" w:rsidR="00E97FAA" w:rsidRDefault="00E97FAA" w:rsidP="00BC41EB">
            <w:pPr>
              <w:rPr>
                <w:b/>
              </w:rPr>
            </w:pPr>
          </w:p>
          <w:p w14:paraId="121D4569" w14:textId="77777777" w:rsidR="00E97FAA" w:rsidRDefault="00E97FAA" w:rsidP="00BC41EB">
            <w:r>
              <w:t>Signature:                                             Print:                                                     Date:</w:t>
            </w:r>
          </w:p>
          <w:p w14:paraId="07FC8FAF" w14:textId="7DA00B9F" w:rsidR="00E97FAA" w:rsidRDefault="00E97FAA" w:rsidP="00BC41EB"/>
          <w:p w14:paraId="7FEAD176" w14:textId="77777777" w:rsidR="0090438F" w:rsidRPr="00183454" w:rsidRDefault="0090438F" w:rsidP="00BC41EB"/>
          <w:p w14:paraId="7F20EB6F" w14:textId="77777777" w:rsidR="00E97FAA" w:rsidRDefault="00E97FAA" w:rsidP="00BC41EB">
            <w:pPr>
              <w:rPr>
                <w:b/>
              </w:rPr>
            </w:pPr>
            <w:r>
              <w:rPr>
                <w:b/>
              </w:rPr>
              <w:t>…………………………………………………………………………………………………………………………………………………….</w:t>
            </w:r>
          </w:p>
          <w:p w14:paraId="19932387" w14:textId="77777777" w:rsidR="00E97FAA" w:rsidRPr="005F128F" w:rsidRDefault="00E97FAA" w:rsidP="00BC41EB">
            <w:pPr>
              <w:autoSpaceDE w:val="0"/>
              <w:autoSpaceDN w:val="0"/>
              <w:adjustRightInd w:val="0"/>
              <w:rPr>
                <w:b/>
                <w:sz w:val="20"/>
                <w:szCs w:val="20"/>
              </w:rPr>
            </w:pPr>
          </w:p>
        </w:tc>
      </w:tr>
    </w:tbl>
    <w:p w14:paraId="5FE720AF" w14:textId="77777777" w:rsidR="0090438F" w:rsidRDefault="0090438F" w:rsidP="008303AC">
      <w:pPr>
        <w:rPr>
          <w:b/>
          <w:bCs/>
          <w:sz w:val="28"/>
          <w:szCs w:val="28"/>
        </w:rPr>
      </w:pPr>
    </w:p>
    <w:p w14:paraId="18A5483A" w14:textId="77777777" w:rsidR="0090438F" w:rsidRDefault="0090438F" w:rsidP="008303AC">
      <w:pPr>
        <w:rPr>
          <w:b/>
          <w:bCs/>
          <w:sz w:val="28"/>
          <w:szCs w:val="28"/>
        </w:rPr>
      </w:pPr>
    </w:p>
    <w:p w14:paraId="4E8DAF93" w14:textId="40DDD0EF" w:rsidR="00E421E7" w:rsidRPr="008303AC" w:rsidRDefault="00994F64" w:rsidP="008303AC">
      <w:pPr>
        <w:rPr>
          <w:rFonts w:cs="Calibri"/>
          <w:b/>
          <w:bCs/>
          <w:color w:val="000000"/>
          <w:sz w:val="28"/>
          <w:szCs w:val="28"/>
        </w:rPr>
      </w:pPr>
      <w:r>
        <w:rPr>
          <w:b/>
          <w:bCs/>
          <w:sz w:val="28"/>
          <w:szCs w:val="28"/>
        </w:rPr>
        <w:t>Addington Equestrian</w:t>
      </w:r>
      <w:r w:rsidR="0061606B" w:rsidRPr="003C6359">
        <w:rPr>
          <w:b/>
          <w:bCs/>
          <w:sz w:val="28"/>
          <w:szCs w:val="28"/>
        </w:rPr>
        <w:t xml:space="preserve"> </w:t>
      </w:r>
      <w:r w:rsidR="00E421E7" w:rsidRPr="003C6359">
        <w:rPr>
          <w:b/>
          <w:bCs/>
          <w:sz w:val="28"/>
          <w:szCs w:val="28"/>
        </w:rPr>
        <w:t xml:space="preserve">- Trade Stand Terms and Conditions </w:t>
      </w:r>
    </w:p>
    <w:p w14:paraId="2C95815B" w14:textId="77777777" w:rsidR="00E421E7" w:rsidRPr="003C6359" w:rsidRDefault="00E421E7" w:rsidP="00E421E7">
      <w:pPr>
        <w:pStyle w:val="Default"/>
        <w:rPr>
          <w:rFonts w:asciiTheme="minorHAnsi" w:hAnsiTheme="minorHAnsi" w:cs="Times New Roman"/>
          <w:sz w:val="15"/>
          <w:szCs w:val="15"/>
        </w:rPr>
      </w:pPr>
    </w:p>
    <w:p w14:paraId="7E90498F"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1. </w:t>
      </w:r>
      <w:r w:rsidRPr="003C6359">
        <w:rPr>
          <w:rFonts w:asciiTheme="minorHAnsi" w:hAnsiTheme="minorHAnsi"/>
          <w:b/>
          <w:bCs/>
          <w:sz w:val="15"/>
          <w:szCs w:val="15"/>
        </w:rPr>
        <w:t xml:space="preserve">APPLICATION FOR SPACE </w:t>
      </w:r>
    </w:p>
    <w:p w14:paraId="702DC44B" w14:textId="7AEC41C2" w:rsidR="004D13DC" w:rsidRPr="003C6359" w:rsidRDefault="00062734" w:rsidP="00E421E7">
      <w:pPr>
        <w:pStyle w:val="Default"/>
        <w:rPr>
          <w:rFonts w:asciiTheme="minorHAnsi" w:hAnsiTheme="minorHAnsi"/>
          <w:sz w:val="15"/>
          <w:szCs w:val="15"/>
        </w:rPr>
      </w:pPr>
      <w:r>
        <w:rPr>
          <w:rFonts w:asciiTheme="minorHAnsi" w:hAnsiTheme="minorHAnsi"/>
          <w:sz w:val="15"/>
          <w:szCs w:val="15"/>
        </w:rPr>
        <w:t>All a</w:t>
      </w:r>
      <w:r w:rsidR="003D52C1">
        <w:rPr>
          <w:rFonts w:asciiTheme="minorHAnsi" w:hAnsiTheme="minorHAnsi"/>
          <w:sz w:val="15"/>
          <w:szCs w:val="15"/>
        </w:rPr>
        <w:t>pplications for Trade S</w:t>
      </w:r>
      <w:r w:rsidR="00E421E7" w:rsidRPr="003C6359">
        <w:rPr>
          <w:rFonts w:asciiTheme="minorHAnsi" w:hAnsiTheme="minorHAnsi"/>
          <w:sz w:val="15"/>
          <w:szCs w:val="15"/>
        </w:rPr>
        <w:t xml:space="preserve">tand sites must be made by completing the </w:t>
      </w:r>
      <w:r w:rsidR="003D52C1">
        <w:rPr>
          <w:rFonts w:asciiTheme="minorHAnsi" w:hAnsiTheme="minorHAnsi"/>
          <w:sz w:val="15"/>
          <w:szCs w:val="15"/>
        </w:rPr>
        <w:t>Trade Stand Booking F</w:t>
      </w:r>
      <w:r w:rsidR="00E421E7" w:rsidRPr="003C6359">
        <w:rPr>
          <w:rFonts w:asciiTheme="minorHAnsi" w:hAnsiTheme="minorHAnsi"/>
          <w:sz w:val="15"/>
          <w:szCs w:val="15"/>
        </w:rPr>
        <w:t>orm which must be signed by the Exhibitor; such a signature being an acceptance of these Terms</w:t>
      </w:r>
      <w:r w:rsidR="000D759A">
        <w:rPr>
          <w:rFonts w:asciiTheme="minorHAnsi" w:hAnsiTheme="minorHAnsi"/>
          <w:sz w:val="15"/>
          <w:szCs w:val="15"/>
        </w:rPr>
        <w:t xml:space="preserve"> and Conditions</w:t>
      </w:r>
      <w:r w:rsidR="00E421E7" w:rsidRPr="003C6359">
        <w:rPr>
          <w:rFonts w:asciiTheme="minorHAnsi" w:hAnsiTheme="minorHAnsi"/>
          <w:sz w:val="15"/>
          <w:szCs w:val="15"/>
        </w:rPr>
        <w:t xml:space="preserve">. </w:t>
      </w:r>
      <w:r w:rsidR="000D759A">
        <w:rPr>
          <w:rFonts w:asciiTheme="minorHAnsi" w:hAnsiTheme="minorHAnsi"/>
          <w:sz w:val="15"/>
          <w:szCs w:val="15"/>
        </w:rPr>
        <w:t xml:space="preserve"> </w:t>
      </w:r>
      <w:r>
        <w:rPr>
          <w:rFonts w:asciiTheme="minorHAnsi" w:hAnsiTheme="minorHAnsi"/>
          <w:sz w:val="15"/>
          <w:szCs w:val="15"/>
        </w:rPr>
        <w:t>Such A</w:t>
      </w:r>
      <w:r w:rsidR="00E421E7" w:rsidRPr="003C6359">
        <w:rPr>
          <w:rFonts w:asciiTheme="minorHAnsi" w:hAnsiTheme="minorHAnsi"/>
          <w:sz w:val="15"/>
          <w:szCs w:val="15"/>
        </w:rPr>
        <w:t>pplication and these Terms</w:t>
      </w:r>
      <w:r>
        <w:rPr>
          <w:rFonts w:asciiTheme="minorHAnsi" w:hAnsiTheme="minorHAnsi"/>
          <w:sz w:val="15"/>
          <w:szCs w:val="15"/>
        </w:rPr>
        <w:t xml:space="preserve"> and Conditions</w:t>
      </w:r>
      <w:r w:rsidR="00E421E7" w:rsidRPr="003C6359">
        <w:rPr>
          <w:rFonts w:asciiTheme="minorHAnsi" w:hAnsiTheme="minorHAnsi"/>
          <w:sz w:val="15"/>
          <w:szCs w:val="15"/>
        </w:rPr>
        <w:t xml:space="preserve"> constitute </w:t>
      </w:r>
      <w:r w:rsidR="0031267F">
        <w:rPr>
          <w:rFonts w:asciiTheme="minorHAnsi" w:hAnsiTheme="minorHAnsi"/>
          <w:sz w:val="15"/>
          <w:szCs w:val="15"/>
        </w:rPr>
        <w:t xml:space="preserve">the entire contract between </w:t>
      </w:r>
      <w:r w:rsidR="00994F64">
        <w:rPr>
          <w:rFonts w:asciiTheme="minorHAnsi" w:hAnsiTheme="minorHAnsi"/>
          <w:sz w:val="15"/>
          <w:szCs w:val="15"/>
        </w:rPr>
        <w:t xml:space="preserve">Addington Equestrian </w:t>
      </w:r>
      <w:r w:rsidR="00E421E7" w:rsidRPr="003C6359">
        <w:rPr>
          <w:rFonts w:asciiTheme="minorHAnsi" w:hAnsiTheme="minorHAnsi"/>
          <w:sz w:val="15"/>
          <w:szCs w:val="15"/>
        </w:rPr>
        <w:t xml:space="preserve">and the Exhibitor and may only be varied in writing being signed </w:t>
      </w:r>
      <w:r w:rsidR="009223CD">
        <w:rPr>
          <w:rFonts w:asciiTheme="minorHAnsi" w:hAnsiTheme="minorHAnsi"/>
          <w:sz w:val="15"/>
          <w:szCs w:val="15"/>
        </w:rPr>
        <w:t>by the Exhibitor and an authoris</w:t>
      </w:r>
      <w:r w:rsidR="00E421E7" w:rsidRPr="003C6359">
        <w:rPr>
          <w:rFonts w:asciiTheme="minorHAnsi" w:hAnsiTheme="minorHAnsi"/>
          <w:sz w:val="15"/>
          <w:szCs w:val="15"/>
        </w:rPr>
        <w:t xml:space="preserve">ed representative </w:t>
      </w:r>
      <w:r w:rsidR="00994F64">
        <w:rPr>
          <w:rFonts w:asciiTheme="minorHAnsi" w:hAnsiTheme="minorHAnsi"/>
          <w:sz w:val="15"/>
          <w:szCs w:val="15"/>
        </w:rPr>
        <w:t>of Addington Equestrian</w:t>
      </w:r>
      <w:r w:rsidR="00E662C9">
        <w:rPr>
          <w:rFonts w:asciiTheme="minorHAnsi" w:hAnsiTheme="minorHAnsi"/>
          <w:sz w:val="15"/>
          <w:szCs w:val="15"/>
        </w:rPr>
        <w:t>.</w:t>
      </w:r>
    </w:p>
    <w:p w14:paraId="26D060E4" w14:textId="76AD6969" w:rsidR="0061606B" w:rsidRPr="003C6359" w:rsidRDefault="00062734" w:rsidP="00E421E7">
      <w:pPr>
        <w:pStyle w:val="Default"/>
        <w:rPr>
          <w:rFonts w:asciiTheme="minorHAnsi" w:hAnsiTheme="minorHAnsi"/>
          <w:sz w:val="15"/>
          <w:szCs w:val="15"/>
        </w:rPr>
      </w:pPr>
      <w:r>
        <w:rPr>
          <w:rFonts w:asciiTheme="minorHAnsi" w:hAnsiTheme="minorHAnsi"/>
          <w:sz w:val="15"/>
          <w:szCs w:val="15"/>
        </w:rPr>
        <w:t>Trade Stand Booking F</w:t>
      </w:r>
      <w:r w:rsidR="00E421E7" w:rsidRPr="003C6359">
        <w:rPr>
          <w:rFonts w:asciiTheme="minorHAnsi" w:hAnsiTheme="minorHAnsi"/>
          <w:sz w:val="15"/>
          <w:szCs w:val="15"/>
        </w:rPr>
        <w:t>orms must be comple</w:t>
      </w:r>
      <w:r w:rsidR="00ED2EBB" w:rsidRPr="003C6359">
        <w:rPr>
          <w:rFonts w:asciiTheme="minorHAnsi" w:hAnsiTheme="minorHAnsi"/>
          <w:sz w:val="15"/>
          <w:szCs w:val="15"/>
        </w:rPr>
        <w:t xml:space="preserve">ted and returned </w:t>
      </w:r>
      <w:r w:rsidR="00994F64">
        <w:rPr>
          <w:rFonts w:asciiTheme="minorHAnsi" w:hAnsiTheme="minorHAnsi"/>
          <w:sz w:val="15"/>
          <w:szCs w:val="15"/>
        </w:rPr>
        <w:t>30 days before each event</w:t>
      </w:r>
      <w:r w:rsidR="002E2C42">
        <w:rPr>
          <w:rFonts w:asciiTheme="minorHAnsi" w:hAnsiTheme="minorHAnsi"/>
          <w:sz w:val="15"/>
          <w:szCs w:val="15"/>
        </w:rPr>
        <w:t xml:space="preserve">, with a £100 deposit to secure your booking.  </w:t>
      </w:r>
      <w:r w:rsidR="00E421E7" w:rsidRPr="003C6359">
        <w:rPr>
          <w:rFonts w:asciiTheme="minorHAnsi" w:hAnsiTheme="minorHAnsi"/>
          <w:sz w:val="15"/>
          <w:szCs w:val="15"/>
        </w:rPr>
        <w:t xml:space="preserve">A separate application </w:t>
      </w:r>
      <w:r>
        <w:rPr>
          <w:rFonts w:asciiTheme="minorHAnsi" w:hAnsiTheme="minorHAnsi"/>
          <w:sz w:val="15"/>
          <w:szCs w:val="15"/>
        </w:rPr>
        <w:t>i</w:t>
      </w:r>
      <w:r w:rsidR="00E421E7" w:rsidRPr="003C6359">
        <w:rPr>
          <w:rFonts w:asciiTheme="minorHAnsi" w:hAnsiTheme="minorHAnsi"/>
          <w:sz w:val="15"/>
          <w:szCs w:val="15"/>
        </w:rPr>
        <w:t xml:space="preserve">s required for each </w:t>
      </w:r>
      <w:r w:rsidR="00064345">
        <w:rPr>
          <w:rFonts w:asciiTheme="minorHAnsi" w:hAnsiTheme="minorHAnsi"/>
          <w:sz w:val="15"/>
          <w:szCs w:val="15"/>
        </w:rPr>
        <w:t>T</w:t>
      </w:r>
      <w:r w:rsidR="00EF482B">
        <w:rPr>
          <w:rFonts w:asciiTheme="minorHAnsi" w:hAnsiTheme="minorHAnsi"/>
          <w:sz w:val="15"/>
          <w:szCs w:val="15"/>
        </w:rPr>
        <w:t xml:space="preserve">rade </w:t>
      </w:r>
      <w:r w:rsidR="00064345">
        <w:rPr>
          <w:rFonts w:asciiTheme="minorHAnsi" w:hAnsiTheme="minorHAnsi"/>
          <w:sz w:val="15"/>
          <w:szCs w:val="15"/>
        </w:rPr>
        <w:t>S</w:t>
      </w:r>
      <w:r w:rsidR="00E421E7" w:rsidRPr="003C6359">
        <w:rPr>
          <w:rFonts w:asciiTheme="minorHAnsi" w:hAnsiTheme="minorHAnsi"/>
          <w:sz w:val="15"/>
          <w:szCs w:val="15"/>
        </w:rPr>
        <w:t>tand should an Exhibitor r</w:t>
      </w:r>
      <w:r w:rsidR="0061606B" w:rsidRPr="003C6359">
        <w:rPr>
          <w:rFonts w:asciiTheme="minorHAnsi" w:hAnsiTheme="minorHAnsi"/>
          <w:sz w:val="15"/>
          <w:szCs w:val="15"/>
        </w:rPr>
        <w:t xml:space="preserve">equire more than one. </w:t>
      </w:r>
      <w:r w:rsidR="002E2C42">
        <w:rPr>
          <w:rFonts w:asciiTheme="minorHAnsi" w:hAnsiTheme="minorHAnsi"/>
          <w:sz w:val="15"/>
          <w:szCs w:val="15"/>
        </w:rPr>
        <w:t xml:space="preserve">  </w:t>
      </w:r>
      <w:r>
        <w:rPr>
          <w:rFonts w:asciiTheme="minorHAnsi" w:hAnsiTheme="minorHAnsi"/>
          <w:sz w:val="15"/>
          <w:szCs w:val="15"/>
        </w:rPr>
        <w:t xml:space="preserve">An invoice for the </w:t>
      </w:r>
      <w:r w:rsidR="002E2C42">
        <w:rPr>
          <w:rFonts w:asciiTheme="minorHAnsi" w:hAnsiTheme="minorHAnsi"/>
          <w:sz w:val="15"/>
          <w:szCs w:val="15"/>
        </w:rPr>
        <w:t xml:space="preserve">outstanding balance </w:t>
      </w:r>
      <w:r>
        <w:rPr>
          <w:rFonts w:asciiTheme="minorHAnsi" w:hAnsiTheme="minorHAnsi"/>
          <w:sz w:val="15"/>
          <w:szCs w:val="15"/>
        </w:rPr>
        <w:t xml:space="preserve">will be sent out </w:t>
      </w:r>
      <w:r w:rsidR="00994F64">
        <w:rPr>
          <w:rFonts w:asciiTheme="minorHAnsi" w:hAnsiTheme="minorHAnsi"/>
          <w:sz w:val="15"/>
          <w:szCs w:val="15"/>
        </w:rPr>
        <w:t>30 days prior to each event.</w:t>
      </w:r>
      <w:r w:rsidR="00514A48">
        <w:rPr>
          <w:rFonts w:asciiTheme="minorHAnsi" w:hAnsiTheme="minorHAnsi"/>
          <w:sz w:val="15"/>
          <w:szCs w:val="15"/>
        </w:rPr>
        <w:t xml:space="preserve">  After</w:t>
      </w:r>
      <w:r w:rsidR="003E4296">
        <w:rPr>
          <w:rFonts w:asciiTheme="minorHAnsi" w:hAnsiTheme="minorHAnsi"/>
          <w:sz w:val="15"/>
          <w:szCs w:val="15"/>
        </w:rPr>
        <w:t xml:space="preserve"> receipt of payment of</w:t>
      </w:r>
      <w:r w:rsidR="00514A48">
        <w:rPr>
          <w:rFonts w:asciiTheme="minorHAnsi" w:hAnsiTheme="minorHAnsi"/>
          <w:sz w:val="15"/>
          <w:szCs w:val="15"/>
        </w:rPr>
        <w:t xml:space="preserve"> the outstanding bala</w:t>
      </w:r>
      <w:r w:rsidR="002E034D">
        <w:rPr>
          <w:rFonts w:asciiTheme="minorHAnsi" w:hAnsiTheme="minorHAnsi"/>
          <w:sz w:val="15"/>
          <w:szCs w:val="15"/>
        </w:rPr>
        <w:t>nce a Trade Stand P</w:t>
      </w:r>
      <w:r w:rsidR="00514A48">
        <w:rPr>
          <w:rFonts w:asciiTheme="minorHAnsi" w:hAnsiTheme="minorHAnsi"/>
          <w:sz w:val="15"/>
          <w:szCs w:val="15"/>
        </w:rPr>
        <w:t>ack including all associated information will be despatched.</w:t>
      </w:r>
    </w:p>
    <w:p w14:paraId="2321E56B" w14:textId="77777777" w:rsidR="0061606B" w:rsidRPr="003C6359" w:rsidRDefault="0061606B" w:rsidP="00E421E7">
      <w:pPr>
        <w:pStyle w:val="Default"/>
        <w:rPr>
          <w:rFonts w:asciiTheme="minorHAnsi" w:hAnsiTheme="minorHAnsi"/>
          <w:sz w:val="15"/>
          <w:szCs w:val="15"/>
        </w:rPr>
      </w:pPr>
    </w:p>
    <w:p w14:paraId="666B047F" w14:textId="1A66FB7D"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2. No site will be reserved until the complete</w:t>
      </w:r>
      <w:r w:rsidR="00EF482B">
        <w:rPr>
          <w:rFonts w:asciiTheme="minorHAnsi" w:hAnsiTheme="minorHAnsi"/>
          <w:sz w:val="15"/>
          <w:szCs w:val="15"/>
        </w:rPr>
        <w:t xml:space="preserve">d </w:t>
      </w:r>
      <w:r w:rsidR="008D5282">
        <w:rPr>
          <w:rFonts w:asciiTheme="minorHAnsi" w:hAnsiTheme="minorHAnsi"/>
          <w:sz w:val="15"/>
          <w:szCs w:val="15"/>
        </w:rPr>
        <w:t>Trade Stand Booking Form</w:t>
      </w:r>
      <w:r w:rsidR="00EF482B">
        <w:rPr>
          <w:rFonts w:asciiTheme="minorHAnsi" w:hAnsiTheme="minorHAnsi"/>
          <w:sz w:val="15"/>
          <w:szCs w:val="15"/>
        </w:rPr>
        <w:t xml:space="preserve"> and </w:t>
      </w:r>
      <w:r w:rsidRPr="003C6359">
        <w:rPr>
          <w:rFonts w:asciiTheme="minorHAnsi" w:hAnsiTheme="minorHAnsi"/>
          <w:sz w:val="15"/>
          <w:szCs w:val="15"/>
        </w:rPr>
        <w:t xml:space="preserve">deposit has been received. </w:t>
      </w:r>
      <w:r w:rsidR="00EF482B">
        <w:rPr>
          <w:rFonts w:asciiTheme="minorHAnsi" w:hAnsiTheme="minorHAnsi"/>
          <w:sz w:val="15"/>
          <w:szCs w:val="15"/>
        </w:rPr>
        <w:t xml:space="preserve"> </w:t>
      </w:r>
      <w:r w:rsidRPr="003C6359">
        <w:rPr>
          <w:rFonts w:asciiTheme="minorHAnsi" w:hAnsiTheme="minorHAnsi"/>
          <w:sz w:val="15"/>
          <w:szCs w:val="15"/>
        </w:rPr>
        <w:t>A</w:t>
      </w:r>
      <w:r w:rsidR="001938A2">
        <w:rPr>
          <w:rFonts w:asciiTheme="minorHAnsi" w:hAnsiTheme="minorHAnsi"/>
          <w:sz w:val="15"/>
          <w:szCs w:val="15"/>
        </w:rPr>
        <w:t xml:space="preserve">pplications received after the </w:t>
      </w:r>
      <w:proofErr w:type="gramStart"/>
      <w:r w:rsidR="004E1696">
        <w:rPr>
          <w:rFonts w:asciiTheme="minorHAnsi" w:hAnsiTheme="minorHAnsi"/>
          <w:sz w:val="15"/>
          <w:szCs w:val="15"/>
        </w:rPr>
        <w:t>30 day</w:t>
      </w:r>
      <w:proofErr w:type="gramEnd"/>
      <w:r w:rsidR="004E1696">
        <w:rPr>
          <w:rFonts w:asciiTheme="minorHAnsi" w:hAnsiTheme="minorHAnsi"/>
          <w:sz w:val="15"/>
          <w:szCs w:val="15"/>
        </w:rPr>
        <w:t xml:space="preserve"> cut of point, </w:t>
      </w:r>
      <w:r w:rsidRPr="003C6359">
        <w:rPr>
          <w:rFonts w:asciiTheme="minorHAnsi" w:hAnsiTheme="minorHAnsi"/>
          <w:sz w:val="15"/>
          <w:szCs w:val="15"/>
        </w:rPr>
        <w:t>may be subject to a 20% surcharge.</w:t>
      </w:r>
      <w:r w:rsidR="00EF482B">
        <w:rPr>
          <w:rFonts w:asciiTheme="minorHAnsi" w:hAnsiTheme="minorHAnsi"/>
          <w:sz w:val="15"/>
          <w:szCs w:val="15"/>
        </w:rPr>
        <w:t xml:space="preserve"> </w:t>
      </w:r>
      <w:r w:rsidRPr="003C6359">
        <w:rPr>
          <w:rFonts w:asciiTheme="minorHAnsi" w:hAnsiTheme="minorHAnsi"/>
          <w:sz w:val="15"/>
          <w:szCs w:val="15"/>
        </w:rPr>
        <w:t xml:space="preserve"> </w:t>
      </w:r>
      <w:r w:rsidR="004E1696">
        <w:rPr>
          <w:rFonts w:asciiTheme="minorHAnsi" w:hAnsiTheme="minorHAnsi"/>
          <w:sz w:val="15"/>
          <w:szCs w:val="15"/>
        </w:rPr>
        <w:t xml:space="preserve">Addington Equestrian </w:t>
      </w:r>
      <w:r w:rsidRPr="003C6359">
        <w:rPr>
          <w:rFonts w:asciiTheme="minorHAnsi" w:hAnsiTheme="minorHAnsi"/>
          <w:sz w:val="15"/>
          <w:szCs w:val="15"/>
        </w:rPr>
        <w:t xml:space="preserve">reserves the right to refuse any application, whether received prior to the closing date for applications or </w:t>
      </w:r>
      <w:proofErr w:type="gramStart"/>
      <w:r w:rsidRPr="003C6359">
        <w:rPr>
          <w:rFonts w:asciiTheme="minorHAnsi" w:hAnsiTheme="minorHAnsi"/>
          <w:sz w:val="15"/>
          <w:szCs w:val="15"/>
        </w:rPr>
        <w:t>not, and</w:t>
      </w:r>
      <w:proofErr w:type="gramEnd"/>
      <w:r w:rsidRPr="003C6359">
        <w:rPr>
          <w:rFonts w:asciiTheme="minorHAnsi" w:hAnsiTheme="minorHAnsi"/>
          <w:sz w:val="15"/>
          <w:szCs w:val="15"/>
        </w:rPr>
        <w:t xml:space="preserve"> is not obliged to give any reason for such refusal. </w:t>
      </w:r>
      <w:r w:rsidR="00EF482B">
        <w:rPr>
          <w:rFonts w:asciiTheme="minorHAnsi" w:hAnsiTheme="minorHAnsi"/>
          <w:sz w:val="15"/>
          <w:szCs w:val="15"/>
        </w:rPr>
        <w:t xml:space="preserve"> </w:t>
      </w:r>
      <w:r w:rsidR="004E1696">
        <w:rPr>
          <w:rFonts w:asciiTheme="minorHAnsi" w:hAnsiTheme="minorHAnsi"/>
          <w:sz w:val="15"/>
          <w:szCs w:val="15"/>
        </w:rPr>
        <w:t xml:space="preserve">Addington Equestrian </w:t>
      </w:r>
      <w:r w:rsidRPr="003C6359">
        <w:rPr>
          <w:rFonts w:asciiTheme="minorHAnsi" w:hAnsiTheme="minorHAnsi"/>
          <w:sz w:val="15"/>
          <w:szCs w:val="15"/>
        </w:rPr>
        <w:t xml:space="preserve">also reserves the right to cancel any application which may have </w:t>
      </w:r>
      <w:r w:rsidR="00EF482B">
        <w:rPr>
          <w:rFonts w:asciiTheme="minorHAnsi" w:hAnsiTheme="minorHAnsi"/>
          <w:sz w:val="15"/>
          <w:szCs w:val="15"/>
        </w:rPr>
        <w:t>previously been</w:t>
      </w:r>
      <w:r w:rsidRPr="003C6359">
        <w:rPr>
          <w:rFonts w:asciiTheme="minorHAnsi" w:hAnsiTheme="minorHAnsi"/>
          <w:sz w:val="15"/>
          <w:szCs w:val="15"/>
        </w:rPr>
        <w:t xml:space="preserve"> accepted without any reason being given for such cancellation, in which case any fees paid will be refunded to the Exhibitor, but no other compensation damages or penalty will be payable to the Exhibitor. In the event of total cancellation of the event, any fees paid will be refunded to the Exhibitor, but no other compensation, damages or penalty will be payable to the Exhibitor. </w:t>
      </w:r>
    </w:p>
    <w:p w14:paraId="3298790B" w14:textId="77777777" w:rsidR="00E421E7" w:rsidRPr="003C6359" w:rsidRDefault="00E421E7" w:rsidP="00E421E7">
      <w:pPr>
        <w:pStyle w:val="Default"/>
        <w:rPr>
          <w:rFonts w:asciiTheme="minorHAnsi" w:hAnsiTheme="minorHAnsi" w:cs="Times New Roman"/>
          <w:sz w:val="15"/>
          <w:szCs w:val="15"/>
        </w:rPr>
      </w:pPr>
    </w:p>
    <w:p w14:paraId="1E686CF8" w14:textId="77777777" w:rsidR="00D12D57" w:rsidRPr="003C6359" w:rsidRDefault="00D12D57" w:rsidP="00D12D57">
      <w:pPr>
        <w:pStyle w:val="Default"/>
        <w:rPr>
          <w:rFonts w:asciiTheme="minorHAnsi" w:hAnsiTheme="minorHAnsi"/>
          <w:sz w:val="15"/>
          <w:szCs w:val="15"/>
        </w:rPr>
      </w:pPr>
      <w:r w:rsidRPr="003C6359">
        <w:rPr>
          <w:rFonts w:asciiTheme="minorHAnsi" w:hAnsiTheme="minorHAnsi" w:cs="Times New Roman"/>
          <w:sz w:val="15"/>
          <w:szCs w:val="15"/>
        </w:rPr>
        <w:t xml:space="preserve">3. </w:t>
      </w:r>
      <w:r>
        <w:rPr>
          <w:rFonts w:asciiTheme="minorHAnsi" w:hAnsiTheme="minorHAnsi"/>
          <w:b/>
          <w:bCs/>
          <w:sz w:val="15"/>
          <w:szCs w:val="15"/>
        </w:rPr>
        <w:t>FACILITIES</w:t>
      </w:r>
      <w:r w:rsidRPr="003C6359">
        <w:rPr>
          <w:rFonts w:asciiTheme="minorHAnsi" w:hAnsiTheme="minorHAnsi"/>
          <w:b/>
          <w:bCs/>
          <w:sz w:val="15"/>
          <w:szCs w:val="15"/>
        </w:rPr>
        <w:t xml:space="preserve"> </w:t>
      </w:r>
    </w:p>
    <w:p w14:paraId="272934FF" w14:textId="20913816" w:rsidR="00D12D57" w:rsidRPr="003C6359" w:rsidRDefault="00D12D57" w:rsidP="00D12D57">
      <w:pPr>
        <w:pStyle w:val="Default"/>
        <w:rPr>
          <w:rFonts w:asciiTheme="minorHAnsi" w:hAnsiTheme="minorHAnsi"/>
          <w:sz w:val="15"/>
          <w:szCs w:val="15"/>
        </w:rPr>
      </w:pPr>
      <w:r w:rsidRPr="003C6359">
        <w:rPr>
          <w:rFonts w:asciiTheme="minorHAnsi" w:hAnsiTheme="minorHAnsi"/>
          <w:sz w:val="15"/>
          <w:szCs w:val="15"/>
        </w:rPr>
        <w:t>Open ground space only is let</w:t>
      </w:r>
      <w:r>
        <w:rPr>
          <w:rFonts w:asciiTheme="minorHAnsi" w:hAnsiTheme="minorHAnsi"/>
          <w:sz w:val="15"/>
          <w:szCs w:val="15"/>
        </w:rPr>
        <w:t xml:space="preserve"> to the Exhibitor.  </w:t>
      </w:r>
      <w:r w:rsidR="004E1696">
        <w:rPr>
          <w:rFonts w:asciiTheme="minorHAnsi" w:hAnsiTheme="minorHAnsi"/>
          <w:sz w:val="15"/>
          <w:szCs w:val="15"/>
        </w:rPr>
        <w:t xml:space="preserve">Addington Equestrian </w:t>
      </w:r>
      <w:r>
        <w:rPr>
          <w:rFonts w:asciiTheme="minorHAnsi" w:hAnsiTheme="minorHAnsi"/>
          <w:sz w:val="15"/>
          <w:szCs w:val="15"/>
        </w:rPr>
        <w:t xml:space="preserve">can arrange the hire of shedding, flooring, carpeting and electrical supply.  Exhibitors in Zone A </w:t>
      </w:r>
      <w:r w:rsidR="004E1696">
        <w:rPr>
          <w:rFonts w:asciiTheme="minorHAnsi" w:hAnsiTheme="minorHAnsi"/>
          <w:sz w:val="15"/>
          <w:szCs w:val="15"/>
        </w:rPr>
        <w:t xml:space="preserve">may be requested to </w:t>
      </w:r>
      <w:r>
        <w:rPr>
          <w:rFonts w:asciiTheme="minorHAnsi" w:hAnsiTheme="minorHAnsi"/>
          <w:sz w:val="15"/>
          <w:szCs w:val="15"/>
        </w:rPr>
        <w:t xml:space="preserve">use </w:t>
      </w:r>
      <w:r w:rsidR="004E1696">
        <w:rPr>
          <w:rFonts w:asciiTheme="minorHAnsi" w:hAnsiTheme="minorHAnsi"/>
          <w:sz w:val="15"/>
          <w:szCs w:val="15"/>
        </w:rPr>
        <w:t xml:space="preserve">Addington Equestrians </w:t>
      </w:r>
      <w:r>
        <w:rPr>
          <w:rFonts w:asciiTheme="minorHAnsi" w:hAnsiTheme="minorHAnsi"/>
          <w:sz w:val="15"/>
          <w:szCs w:val="15"/>
        </w:rPr>
        <w:t xml:space="preserve">’s shedding supplier, to ensure a uniform appearance close to the main arena.  </w:t>
      </w:r>
      <w:r w:rsidRPr="003C6359">
        <w:rPr>
          <w:rFonts w:asciiTheme="minorHAnsi" w:hAnsiTheme="minorHAnsi"/>
          <w:sz w:val="15"/>
          <w:szCs w:val="15"/>
        </w:rPr>
        <w:t>The allocation o</w:t>
      </w:r>
      <w:r>
        <w:rPr>
          <w:rFonts w:asciiTheme="minorHAnsi" w:hAnsiTheme="minorHAnsi"/>
          <w:sz w:val="15"/>
          <w:szCs w:val="15"/>
        </w:rPr>
        <w:t>f sites and the positioning of Trade S</w:t>
      </w:r>
      <w:r w:rsidRPr="003C6359">
        <w:rPr>
          <w:rFonts w:asciiTheme="minorHAnsi" w:hAnsiTheme="minorHAnsi"/>
          <w:sz w:val="15"/>
          <w:szCs w:val="15"/>
        </w:rPr>
        <w:t xml:space="preserve">tands will be entirely at the discretion of </w:t>
      </w:r>
      <w:r w:rsidR="004E1696">
        <w:rPr>
          <w:rFonts w:asciiTheme="minorHAnsi" w:hAnsiTheme="minorHAnsi"/>
          <w:sz w:val="15"/>
          <w:szCs w:val="15"/>
        </w:rPr>
        <w:t>Addington Equestrian</w:t>
      </w:r>
      <w:r w:rsidRPr="003C6359">
        <w:rPr>
          <w:rFonts w:asciiTheme="minorHAnsi" w:hAnsiTheme="minorHAnsi"/>
          <w:sz w:val="15"/>
          <w:szCs w:val="15"/>
        </w:rPr>
        <w:t xml:space="preserve">, although every endeavour will be made to meet any request by an Exhibitor regarding the position of his stand. </w:t>
      </w:r>
    </w:p>
    <w:p w14:paraId="72E2D860" w14:textId="77777777" w:rsidR="00E421E7" w:rsidRPr="003C6359" w:rsidRDefault="00E421E7" w:rsidP="00E421E7">
      <w:pPr>
        <w:pStyle w:val="Default"/>
        <w:rPr>
          <w:rFonts w:asciiTheme="minorHAnsi" w:hAnsiTheme="minorHAnsi" w:cs="Times New Roman"/>
          <w:sz w:val="15"/>
          <w:szCs w:val="15"/>
        </w:rPr>
      </w:pPr>
    </w:p>
    <w:p w14:paraId="0393CE7E"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4. </w:t>
      </w:r>
      <w:r w:rsidRPr="003C6359">
        <w:rPr>
          <w:rFonts w:asciiTheme="minorHAnsi" w:hAnsiTheme="minorHAnsi"/>
          <w:b/>
          <w:bCs/>
          <w:sz w:val="15"/>
          <w:szCs w:val="15"/>
        </w:rPr>
        <w:t xml:space="preserve">ALLOCATION OF SPACE </w:t>
      </w:r>
    </w:p>
    <w:p w14:paraId="586575BD" w14:textId="5A2CF0F0"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 xml:space="preserve">The area applied for must include all ground necessary for the erection of guy ropes and stays which under no circumstances will be allowed to project beyond the Exhibitor’s allocated area. To </w:t>
      </w:r>
      <w:r w:rsidRPr="003C6359">
        <w:rPr>
          <w:rFonts w:asciiTheme="minorHAnsi" w:hAnsiTheme="minorHAnsi"/>
          <w:b/>
          <w:bCs/>
          <w:sz w:val="15"/>
          <w:szCs w:val="15"/>
        </w:rPr>
        <w:t xml:space="preserve">guarantee </w:t>
      </w:r>
      <w:r w:rsidRPr="003C6359">
        <w:rPr>
          <w:rFonts w:asciiTheme="minorHAnsi" w:hAnsiTheme="minorHAnsi"/>
          <w:sz w:val="15"/>
          <w:szCs w:val="15"/>
        </w:rPr>
        <w:t xml:space="preserve">parking space for support vehicles adjacent to the </w:t>
      </w:r>
      <w:r w:rsidR="00064345">
        <w:rPr>
          <w:rFonts w:asciiTheme="minorHAnsi" w:hAnsiTheme="minorHAnsi"/>
          <w:sz w:val="15"/>
          <w:szCs w:val="15"/>
        </w:rPr>
        <w:t>Trade S</w:t>
      </w:r>
      <w:r w:rsidRPr="003C6359">
        <w:rPr>
          <w:rFonts w:asciiTheme="minorHAnsi" w:hAnsiTheme="minorHAnsi"/>
          <w:sz w:val="15"/>
          <w:szCs w:val="15"/>
        </w:rPr>
        <w:t>tand</w:t>
      </w:r>
      <w:r w:rsidR="00AD577D">
        <w:rPr>
          <w:rFonts w:asciiTheme="minorHAnsi" w:hAnsiTheme="minorHAnsi"/>
          <w:sz w:val="15"/>
          <w:szCs w:val="15"/>
        </w:rPr>
        <w:t xml:space="preserve">, at outdoor events, </w:t>
      </w:r>
      <w:r w:rsidRPr="003C6359">
        <w:rPr>
          <w:rFonts w:asciiTheme="minorHAnsi" w:hAnsiTheme="minorHAnsi"/>
          <w:sz w:val="15"/>
          <w:szCs w:val="15"/>
        </w:rPr>
        <w:t xml:space="preserve">this space must be included in the area applied for. Where a marquee is to be sited a space of at least 1m between the marquee sides and the boundary of the </w:t>
      </w:r>
      <w:r w:rsidR="00064345">
        <w:rPr>
          <w:rFonts w:asciiTheme="minorHAnsi" w:hAnsiTheme="minorHAnsi"/>
          <w:sz w:val="15"/>
          <w:szCs w:val="15"/>
        </w:rPr>
        <w:t>Trade S</w:t>
      </w:r>
      <w:r w:rsidRPr="003C6359">
        <w:rPr>
          <w:rFonts w:asciiTheme="minorHAnsi" w:hAnsiTheme="minorHAnsi"/>
          <w:sz w:val="15"/>
          <w:szCs w:val="15"/>
        </w:rPr>
        <w:t xml:space="preserve">tand must be allowed on all sides to comply with safety regulations. Permission must be obtained at the time of application </w:t>
      </w:r>
      <w:r w:rsidR="00EF482B">
        <w:rPr>
          <w:rFonts w:asciiTheme="minorHAnsi" w:hAnsiTheme="minorHAnsi"/>
          <w:sz w:val="15"/>
          <w:szCs w:val="15"/>
        </w:rPr>
        <w:t xml:space="preserve">for </w:t>
      </w:r>
      <w:r w:rsidR="00064345">
        <w:rPr>
          <w:rFonts w:asciiTheme="minorHAnsi" w:hAnsiTheme="minorHAnsi"/>
          <w:sz w:val="15"/>
          <w:szCs w:val="15"/>
        </w:rPr>
        <w:t>Trade S</w:t>
      </w:r>
      <w:r w:rsidR="00EF482B">
        <w:rPr>
          <w:rFonts w:asciiTheme="minorHAnsi" w:hAnsiTheme="minorHAnsi"/>
          <w:sz w:val="15"/>
          <w:szCs w:val="15"/>
        </w:rPr>
        <w:t>tands over 5.4m (18’) high.</w:t>
      </w:r>
      <w:r w:rsidR="003415EF">
        <w:rPr>
          <w:rFonts w:asciiTheme="minorHAnsi" w:hAnsiTheme="minorHAnsi"/>
          <w:sz w:val="15"/>
          <w:szCs w:val="15"/>
        </w:rPr>
        <w:t xml:space="preserve">  </w:t>
      </w:r>
      <w:r w:rsidRPr="003C6359">
        <w:rPr>
          <w:rFonts w:asciiTheme="minorHAnsi" w:hAnsiTheme="minorHAnsi"/>
          <w:sz w:val="15"/>
          <w:szCs w:val="15"/>
        </w:rPr>
        <w:t xml:space="preserve">Allocation of space is personal to the Exhibitor who shall not assign or transfer his rights, nor shall he sub-let any of the space allotted to him. Any Exhibitor found to have moved his </w:t>
      </w:r>
      <w:r w:rsidR="00064345">
        <w:rPr>
          <w:rFonts w:asciiTheme="minorHAnsi" w:hAnsiTheme="minorHAnsi"/>
          <w:sz w:val="15"/>
          <w:szCs w:val="15"/>
        </w:rPr>
        <w:t>Trade S</w:t>
      </w:r>
      <w:r w:rsidRPr="003C6359">
        <w:rPr>
          <w:rFonts w:asciiTheme="minorHAnsi" w:hAnsiTheme="minorHAnsi"/>
          <w:sz w:val="15"/>
          <w:szCs w:val="15"/>
        </w:rPr>
        <w:t xml:space="preserve">tand without permission from </w:t>
      </w:r>
      <w:r w:rsidR="004E1696">
        <w:rPr>
          <w:rFonts w:asciiTheme="minorHAnsi" w:hAnsiTheme="minorHAnsi"/>
          <w:sz w:val="15"/>
          <w:szCs w:val="15"/>
        </w:rPr>
        <w:t>Addington Equestrian</w:t>
      </w:r>
      <w:r w:rsidRPr="003C6359">
        <w:rPr>
          <w:rFonts w:asciiTheme="minorHAnsi" w:hAnsiTheme="minorHAnsi"/>
          <w:sz w:val="15"/>
          <w:szCs w:val="15"/>
        </w:rPr>
        <w:t xml:space="preserve">, shall be removed from the venue. </w:t>
      </w:r>
    </w:p>
    <w:p w14:paraId="4762B5D1" w14:textId="77777777" w:rsidR="00E421E7" w:rsidRPr="003C6359" w:rsidRDefault="00E421E7" w:rsidP="00E421E7">
      <w:pPr>
        <w:pStyle w:val="Default"/>
        <w:rPr>
          <w:rFonts w:asciiTheme="minorHAnsi" w:hAnsiTheme="minorHAnsi" w:cs="Times New Roman"/>
          <w:sz w:val="15"/>
          <w:szCs w:val="15"/>
        </w:rPr>
      </w:pPr>
    </w:p>
    <w:p w14:paraId="30E5EAD1"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5. </w:t>
      </w:r>
      <w:r w:rsidRPr="003C6359">
        <w:rPr>
          <w:rFonts w:asciiTheme="minorHAnsi" w:hAnsiTheme="minorHAnsi"/>
          <w:b/>
          <w:bCs/>
          <w:sz w:val="15"/>
          <w:szCs w:val="15"/>
        </w:rPr>
        <w:t xml:space="preserve">EXHIBITOR’S WITHDRAWAL OR CANCELLATION OF SPACE RESERVED </w:t>
      </w:r>
    </w:p>
    <w:p w14:paraId="7F6E303C" w14:textId="3D5EAAEE" w:rsidR="00E421E7" w:rsidRPr="003C6359" w:rsidRDefault="00064345" w:rsidP="00E421E7">
      <w:pPr>
        <w:pStyle w:val="Default"/>
        <w:rPr>
          <w:rFonts w:asciiTheme="minorHAnsi" w:hAnsiTheme="minorHAnsi"/>
          <w:sz w:val="15"/>
          <w:szCs w:val="15"/>
        </w:rPr>
      </w:pPr>
      <w:r>
        <w:rPr>
          <w:rFonts w:asciiTheme="minorHAnsi" w:hAnsiTheme="minorHAnsi"/>
          <w:sz w:val="15"/>
          <w:szCs w:val="15"/>
        </w:rPr>
        <w:t>If for any reason whatsoever a Trade S</w:t>
      </w:r>
      <w:r w:rsidR="00E421E7" w:rsidRPr="003C6359">
        <w:rPr>
          <w:rFonts w:asciiTheme="minorHAnsi" w:hAnsiTheme="minorHAnsi"/>
          <w:sz w:val="15"/>
          <w:szCs w:val="15"/>
        </w:rPr>
        <w:t xml:space="preserve">tand is cancelled by the Exhibitor, 50% of the total fees shall be refunded provided </w:t>
      </w:r>
      <w:r w:rsidR="004E1696">
        <w:rPr>
          <w:rFonts w:asciiTheme="minorHAnsi" w:hAnsiTheme="minorHAnsi"/>
          <w:sz w:val="15"/>
          <w:szCs w:val="15"/>
        </w:rPr>
        <w:t xml:space="preserve">Addington Equestrian </w:t>
      </w:r>
      <w:r w:rsidR="00E421E7" w:rsidRPr="003C6359">
        <w:rPr>
          <w:rFonts w:asciiTheme="minorHAnsi" w:hAnsiTheme="minorHAnsi"/>
          <w:sz w:val="15"/>
          <w:szCs w:val="15"/>
        </w:rPr>
        <w:t xml:space="preserve">is notified in writing not less than four weeks prior to the commencement of the event. Any later cancellation will result in the forfeit of the total amount of fees paid. </w:t>
      </w:r>
      <w:r w:rsidR="004E1696">
        <w:rPr>
          <w:rFonts w:asciiTheme="minorHAnsi" w:hAnsiTheme="minorHAnsi"/>
          <w:sz w:val="15"/>
          <w:szCs w:val="15"/>
        </w:rPr>
        <w:t xml:space="preserve">Addington Equestrian </w:t>
      </w:r>
      <w:r w:rsidR="00E421E7" w:rsidRPr="003C6359">
        <w:rPr>
          <w:rFonts w:asciiTheme="minorHAnsi" w:hAnsiTheme="minorHAnsi"/>
          <w:sz w:val="15"/>
          <w:szCs w:val="15"/>
        </w:rPr>
        <w:t xml:space="preserve">reserves the right in all such instances to re-let the space without accounting to the Exhibitor. </w:t>
      </w:r>
    </w:p>
    <w:p w14:paraId="413D659C" w14:textId="77777777" w:rsidR="00E421E7" w:rsidRPr="003C6359" w:rsidRDefault="00E421E7" w:rsidP="00E421E7">
      <w:pPr>
        <w:pStyle w:val="Default"/>
        <w:rPr>
          <w:rFonts w:asciiTheme="minorHAnsi" w:hAnsiTheme="minorHAnsi" w:cs="Times New Roman"/>
          <w:sz w:val="15"/>
          <w:szCs w:val="15"/>
        </w:rPr>
      </w:pPr>
    </w:p>
    <w:p w14:paraId="6B6FD63B"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6. </w:t>
      </w:r>
      <w:r w:rsidRPr="003C6359">
        <w:rPr>
          <w:rFonts w:asciiTheme="minorHAnsi" w:hAnsiTheme="minorHAnsi"/>
          <w:b/>
          <w:bCs/>
          <w:sz w:val="15"/>
          <w:szCs w:val="15"/>
        </w:rPr>
        <w:t xml:space="preserve">RESTRICTED GOODS </w:t>
      </w:r>
    </w:p>
    <w:p w14:paraId="3C7A76FE"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 xml:space="preserve">The sale of jokes and tricks including any article containing or capable of discharging any noxious smell, noise, coloured spray, foam or other product that could be a nuisance or annoyance to any other person within the venue is not permitted. The sale of knives &amp; catapults is restricted to persons over the age of 18 years. Exhibitors may NOT sell or donate either inflated or deflated balloons on the venue for reasons of animal safety. </w:t>
      </w:r>
    </w:p>
    <w:p w14:paraId="4133B4EE" w14:textId="77777777" w:rsidR="00E421E7" w:rsidRPr="003C6359" w:rsidRDefault="00E421E7" w:rsidP="00E421E7">
      <w:pPr>
        <w:pStyle w:val="Default"/>
        <w:rPr>
          <w:rFonts w:asciiTheme="minorHAnsi" w:hAnsiTheme="minorHAnsi" w:cs="Times New Roman"/>
          <w:sz w:val="15"/>
          <w:szCs w:val="15"/>
        </w:rPr>
      </w:pPr>
    </w:p>
    <w:p w14:paraId="77B0F350"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7. </w:t>
      </w:r>
      <w:r w:rsidRPr="003C6359">
        <w:rPr>
          <w:rFonts w:asciiTheme="minorHAnsi" w:hAnsiTheme="minorHAnsi"/>
          <w:b/>
          <w:bCs/>
          <w:sz w:val="15"/>
          <w:szCs w:val="15"/>
        </w:rPr>
        <w:t xml:space="preserve">FIRE &amp; SAFETY PRECAUTIONS </w:t>
      </w:r>
    </w:p>
    <w:p w14:paraId="5A7330A2" w14:textId="77777777" w:rsidR="00E421E7" w:rsidRPr="003C6359" w:rsidRDefault="00064345" w:rsidP="00E421E7">
      <w:pPr>
        <w:pStyle w:val="Default"/>
        <w:rPr>
          <w:rFonts w:asciiTheme="minorHAnsi" w:hAnsiTheme="minorHAnsi"/>
          <w:sz w:val="15"/>
          <w:szCs w:val="15"/>
        </w:rPr>
      </w:pPr>
      <w:r>
        <w:rPr>
          <w:rFonts w:asciiTheme="minorHAnsi" w:hAnsiTheme="minorHAnsi"/>
          <w:sz w:val="15"/>
          <w:szCs w:val="15"/>
        </w:rPr>
        <w:t>Trade S</w:t>
      </w:r>
      <w:r w:rsidR="00E421E7" w:rsidRPr="003C6359">
        <w:rPr>
          <w:rFonts w:asciiTheme="minorHAnsi" w:hAnsiTheme="minorHAnsi"/>
          <w:sz w:val="15"/>
          <w:szCs w:val="15"/>
        </w:rPr>
        <w:t>tands will be inspected by the Fire Officer to ensure c</w:t>
      </w:r>
      <w:r w:rsidR="00EF482B">
        <w:rPr>
          <w:rFonts w:asciiTheme="minorHAnsi" w:hAnsiTheme="minorHAnsi"/>
          <w:sz w:val="15"/>
          <w:szCs w:val="15"/>
        </w:rPr>
        <w:t>ompliance with fire regulations.</w:t>
      </w:r>
    </w:p>
    <w:p w14:paraId="101D9856" w14:textId="77777777" w:rsidR="00E421E7" w:rsidRPr="003C6359" w:rsidRDefault="00E421E7" w:rsidP="00E421E7">
      <w:pPr>
        <w:pStyle w:val="Default"/>
        <w:rPr>
          <w:rFonts w:asciiTheme="minorHAnsi" w:hAnsiTheme="minorHAnsi" w:cs="Times New Roman"/>
          <w:sz w:val="15"/>
          <w:szCs w:val="15"/>
        </w:rPr>
      </w:pPr>
    </w:p>
    <w:p w14:paraId="5A69DAC8"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8. </w:t>
      </w:r>
      <w:r w:rsidRPr="003C6359">
        <w:rPr>
          <w:rFonts w:asciiTheme="minorHAnsi" w:hAnsiTheme="minorHAnsi"/>
          <w:b/>
          <w:bCs/>
          <w:sz w:val="15"/>
          <w:szCs w:val="15"/>
        </w:rPr>
        <w:t xml:space="preserve">CATERING </w:t>
      </w:r>
    </w:p>
    <w:p w14:paraId="29FB05B2" w14:textId="5B96C8D4"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Exhibitors may supply refreshments free of charge to their customers. However, under no circumstances wil</w:t>
      </w:r>
      <w:r w:rsidR="00064345">
        <w:rPr>
          <w:rFonts w:asciiTheme="minorHAnsi" w:hAnsiTheme="minorHAnsi"/>
          <w:sz w:val="15"/>
          <w:szCs w:val="15"/>
        </w:rPr>
        <w:t>l they or anyone else on their Trade S</w:t>
      </w:r>
      <w:r w:rsidRPr="003C6359">
        <w:rPr>
          <w:rFonts w:asciiTheme="minorHAnsi" w:hAnsiTheme="minorHAnsi"/>
          <w:sz w:val="15"/>
          <w:szCs w:val="15"/>
        </w:rPr>
        <w:t xml:space="preserve">tand be permitted to sell or receive money for refreshments without the written permission of </w:t>
      </w:r>
      <w:r w:rsidR="004E1696">
        <w:rPr>
          <w:rFonts w:asciiTheme="minorHAnsi" w:hAnsiTheme="minorHAnsi"/>
          <w:sz w:val="15"/>
          <w:szCs w:val="15"/>
        </w:rPr>
        <w:t>Addington Equestrian</w:t>
      </w:r>
      <w:r w:rsidRPr="003C6359">
        <w:rPr>
          <w:rFonts w:asciiTheme="minorHAnsi" w:hAnsiTheme="minorHAnsi"/>
          <w:sz w:val="15"/>
          <w:szCs w:val="15"/>
        </w:rPr>
        <w:t xml:space="preserve">. Exhibitors catering on their own </w:t>
      </w:r>
      <w:r w:rsidR="00064345">
        <w:rPr>
          <w:rFonts w:asciiTheme="minorHAnsi" w:hAnsiTheme="minorHAnsi"/>
          <w:sz w:val="15"/>
          <w:szCs w:val="15"/>
        </w:rPr>
        <w:t>Trade S</w:t>
      </w:r>
      <w:r w:rsidRPr="003C6359">
        <w:rPr>
          <w:rFonts w:asciiTheme="minorHAnsi" w:hAnsiTheme="minorHAnsi"/>
          <w:sz w:val="15"/>
          <w:szCs w:val="15"/>
        </w:rPr>
        <w:t xml:space="preserve">tands are reminded that they must conform to the requirements of the Food Hygiene Regulations. </w:t>
      </w:r>
    </w:p>
    <w:p w14:paraId="1E164BBE" w14:textId="77777777" w:rsidR="00E421E7" w:rsidRPr="003C6359" w:rsidRDefault="00E421E7" w:rsidP="00E421E7">
      <w:pPr>
        <w:pStyle w:val="Default"/>
        <w:rPr>
          <w:rFonts w:asciiTheme="minorHAnsi" w:hAnsiTheme="minorHAnsi" w:cs="Times New Roman"/>
          <w:sz w:val="15"/>
          <w:szCs w:val="15"/>
        </w:rPr>
      </w:pPr>
    </w:p>
    <w:p w14:paraId="586475D7"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9. </w:t>
      </w:r>
      <w:r w:rsidRPr="003C6359">
        <w:rPr>
          <w:rFonts w:asciiTheme="minorHAnsi" w:hAnsiTheme="minorHAnsi"/>
          <w:b/>
          <w:bCs/>
          <w:sz w:val="15"/>
          <w:szCs w:val="15"/>
        </w:rPr>
        <w:t xml:space="preserve">NOISE </w:t>
      </w:r>
    </w:p>
    <w:p w14:paraId="21098D54" w14:textId="1DE22413"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 xml:space="preserve">Exhibitors must not use any public address equipment. </w:t>
      </w:r>
      <w:r w:rsidR="004E1696">
        <w:rPr>
          <w:rFonts w:asciiTheme="minorHAnsi" w:hAnsiTheme="minorHAnsi"/>
          <w:sz w:val="15"/>
          <w:szCs w:val="15"/>
        </w:rPr>
        <w:t>Addington Equestrian</w:t>
      </w:r>
      <w:r w:rsidRPr="003C6359">
        <w:rPr>
          <w:rFonts w:asciiTheme="minorHAnsi" w:hAnsiTheme="minorHAnsi"/>
          <w:sz w:val="15"/>
          <w:szCs w:val="15"/>
        </w:rPr>
        <w:t xml:space="preserve"> shall have power to stop any activity which by reason of smoke, noise, smell or other nuisance is offensive to neighbouring exhibitors or the public. </w:t>
      </w:r>
    </w:p>
    <w:p w14:paraId="067F894A" w14:textId="77777777" w:rsidR="00E421E7" w:rsidRPr="003C6359" w:rsidRDefault="00E421E7" w:rsidP="00E421E7">
      <w:pPr>
        <w:pStyle w:val="Default"/>
        <w:rPr>
          <w:rFonts w:asciiTheme="minorHAnsi" w:hAnsiTheme="minorHAnsi" w:cs="Times New Roman"/>
          <w:sz w:val="15"/>
          <w:szCs w:val="15"/>
        </w:rPr>
      </w:pPr>
    </w:p>
    <w:p w14:paraId="65C29114"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10. </w:t>
      </w:r>
      <w:r w:rsidRPr="003C6359">
        <w:rPr>
          <w:rFonts w:asciiTheme="minorHAnsi" w:hAnsiTheme="minorHAnsi"/>
          <w:b/>
          <w:bCs/>
          <w:sz w:val="15"/>
          <w:szCs w:val="15"/>
        </w:rPr>
        <w:t xml:space="preserve">COLLECTIONS &amp; APPEALS </w:t>
      </w:r>
    </w:p>
    <w:p w14:paraId="7444AB1E" w14:textId="6B8F87A3"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 xml:space="preserve">Charitable or other institutions wishing to make appeals for contributions to their funds must first obtain permission from </w:t>
      </w:r>
      <w:r w:rsidR="004E1696">
        <w:rPr>
          <w:rFonts w:asciiTheme="minorHAnsi" w:hAnsiTheme="minorHAnsi"/>
          <w:sz w:val="15"/>
          <w:szCs w:val="15"/>
        </w:rPr>
        <w:t>Addington Equestrian</w:t>
      </w:r>
      <w:r w:rsidRPr="003C6359">
        <w:rPr>
          <w:rFonts w:asciiTheme="minorHAnsi" w:hAnsiTheme="minorHAnsi"/>
          <w:sz w:val="15"/>
          <w:szCs w:val="15"/>
        </w:rPr>
        <w:t xml:space="preserve">. </w:t>
      </w:r>
    </w:p>
    <w:p w14:paraId="09658B99" w14:textId="77777777" w:rsidR="00E421E7" w:rsidRPr="003C6359" w:rsidRDefault="00E421E7" w:rsidP="00E421E7">
      <w:pPr>
        <w:pStyle w:val="Default"/>
        <w:rPr>
          <w:rFonts w:asciiTheme="minorHAnsi" w:hAnsiTheme="minorHAnsi" w:cs="Times New Roman"/>
          <w:sz w:val="15"/>
          <w:szCs w:val="15"/>
        </w:rPr>
      </w:pPr>
    </w:p>
    <w:p w14:paraId="17A91D10"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11. </w:t>
      </w:r>
      <w:r w:rsidRPr="003C6359">
        <w:rPr>
          <w:rFonts w:asciiTheme="minorHAnsi" w:hAnsiTheme="minorHAnsi"/>
          <w:b/>
          <w:bCs/>
          <w:sz w:val="15"/>
          <w:szCs w:val="15"/>
        </w:rPr>
        <w:t xml:space="preserve">GENERATORS AND ELECTRICITY </w:t>
      </w:r>
    </w:p>
    <w:p w14:paraId="4DCCB64B" w14:textId="0C86750C"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Generators are permitted</w:t>
      </w:r>
      <w:r w:rsidR="004E1696">
        <w:rPr>
          <w:rFonts w:asciiTheme="minorHAnsi" w:hAnsiTheme="minorHAnsi"/>
          <w:sz w:val="15"/>
          <w:szCs w:val="15"/>
        </w:rPr>
        <w:t xml:space="preserve">, outdoors but not indoors, </w:t>
      </w:r>
      <w:r w:rsidRPr="003C6359">
        <w:rPr>
          <w:rFonts w:asciiTheme="minorHAnsi" w:hAnsiTheme="minorHAnsi"/>
          <w:sz w:val="15"/>
          <w:szCs w:val="15"/>
        </w:rPr>
        <w:t xml:space="preserve">providing they are moderately sized and do not reach a noise or emission level whereby they become a nuisance to others. </w:t>
      </w:r>
      <w:r w:rsidR="004E1696">
        <w:rPr>
          <w:rFonts w:asciiTheme="minorHAnsi" w:hAnsiTheme="minorHAnsi"/>
          <w:sz w:val="15"/>
          <w:szCs w:val="15"/>
        </w:rPr>
        <w:t xml:space="preserve">Addington Equestrian </w:t>
      </w:r>
      <w:r w:rsidRPr="003C6359">
        <w:rPr>
          <w:rFonts w:asciiTheme="minorHAnsi" w:hAnsiTheme="minorHAnsi"/>
          <w:sz w:val="15"/>
          <w:szCs w:val="15"/>
        </w:rPr>
        <w:t xml:space="preserve">is empowered to stop the use of any such equipment if, in their opinion, it is causing a nuisance to others or is in a dangerous condition. The equipment must comply with Health &amp; Safety regulations. Electricity supplies are available, however </w:t>
      </w:r>
      <w:proofErr w:type="gramStart"/>
      <w:r w:rsidRPr="003C6359">
        <w:rPr>
          <w:rFonts w:asciiTheme="minorHAnsi" w:hAnsiTheme="minorHAnsi"/>
          <w:sz w:val="15"/>
          <w:szCs w:val="15"/>
        </w:rPr>
        <w:t>due to the fact that</w:t>
      </w:r>
      <w:proofErr w:type="gramEnd"/>
      <w:r w:rsidRPr="003C6359">
        <w:rPr>
          <w:rFonts w:asciiTheme="minorHAnsi" w:hAnsiTheme="minorHAnsi"/>
          <w:sz w:val="15"/>
          <w:szCs w:val="15"/>
        </w:rPr>
        <w:t xml:space="preserve"> this is via a generator, there may be times when continuity of supply cannot be guaranteed. </w:t>
      </w:r>
    </w:p>
    <w:p w14:paraId="417A4006" w14:textId="77777777" w:rsidR="00E421E7" w:rsidRPr="003C6359" w:rsidRDefault="00E421E7" w:rsidP="00E421E7">
      <w:pPr>
        <w:pStyle w:val="Default"/>
        <w:rPr>
          <w:rFonts w:asciiTheme="minorHAnsi" w:hAnsiTheme="minorHAnsi" w:cs="Times New Roman"/>
          <w:sz w:val="15"/>
          <w:szCs w:val="15"/>
        </w:rPr>
      </w:pPr>
    </w:p>
    <w:p w14:paraId="09F70BC9"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12. </w:t>
      </w:r>
      <w:r w:rsidRPr="003C6359">
        <w:rPr>
          <w:rFonts w:asciiTheme="minorHAnsi" w:hAnsiTheme="minorHAnsi"/>
          <w:b/>
          <w:bCs/>
          <w:sz w:val="15"/>
          <w:szCs w:val="15"/>
        </w:rPr>
        <w:t xml:space="preserve">PHONE LINES </w:t>
      </w:r>
    </w:p>
    <w:p w14:paraId="658BDD2F"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 xml:space="preserve">Are not available. </w:t>
      </w:r>
    </w:p>
    <w:p w14:paraId="41B132A2" w14:textId="77777777" w:rsidR="00E421E7" w:rsidRPr="003C6359" w:rsidRDefault="00E421E7" w:rsidP="00E421E7">
      <w:pPr>
        <w:pStyle w:val="Default"/>
        <w:rPr>
          <w:rFonts w:asciiTheme="minorHAnsi" w:hAnsiTheme="minorHAnsi" w:cs="Times New Roman"/>
          <w:sz w:val="15"/>
          <w:szCs w:val="15"/>
        </w:rPr>
      </w:pPr>
    </w:p>
    <w:p w14:paraId="45F05388"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13. </w:t>
      </w:r>
      <w:r w:rsidRPr="003C6359">
        <w:rPr>
          <w:rFonts w:asciiTheme="minorHAnsi" w:hAnsiTheme="minorHAnsi"/>
          <w:b/>
          <w:bCs/>
          <w:sz w:val="15"/>
          <w:szCs w:val="15"/>
        </w:rPr>
        <w:t xml:space="preserve">WATER </w:t>
      </w:r>
    </w:p>
    <w:p w14:paraId="2FC16AB7"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sz w:val="15"/>
          <w:szCs w:val="15"/>
        </w:rPr>
        <w:t xml:space="preserve">Water is available via taps at </w:t>
      </w:r>
      <w:proofErr w:type="gramStart"/>
      <w:r w:rsidRPr="003C6359">
        <w:rPr>
          <w:rFonts w:asciiTheme="minorHAnsi" w:hAnsiTheme="minorHAnsi"/>
          <w:sz w:val="15"/>
          <w:szCs w:val="15"/>
        </w:rPr>
        <w:t>a number of</w:t>
      </w:r>
      <w:proofErr w:type="gramEnd"/>
      <w:r w:rsidRPr="003C6359">
        <w:rPr>
          <w:rFonts w:asciiTheme="minorHAnsi" w:hAnsiTheme="minorHAnsi"/>
          <w:sz w:val="15"/>
          <w:szCs w:val="15"/>
        </w:rPr>
        <w:t xml:space="preserve"> points around the venue. </w:t>
      </w:r>
    </w:p>
    <w:p w14:paraId="2A27ADF2" w14:textId="77777777" w:rsidR="00E421E7" w:rsidRPr="003C6359" w:rsidRDefault="00E421E7" w:rsidP="00E421E7">
      <w:pPr>
        <w:pStyle w:val="Default"/>
        <w:rPr>
          <w:rFonts w:asciiTheme="minorHAnsi" w:hAnsiTheme="minorHAnsi" w:cs="Times New Roman"/>
          <w:sz w:val="15"/>
          <w:szCs w:val="15"/>
        </w:rPr>
      </w:pPr>
    </w:p>
    <w:p w14:paraId="4F48F0FC" w14:textId="77777777" w:rsidR="00E421E7" w:rsidRPr="003C6359" w:rsidRDefault="00E421E7" w:rsidP="00E421E7">
      <w:pPr>
        <w:pStyle w:val="Default"/>
        <w:rPr>
          <w:rFonts w:asciiTheme="minorHAnsi" w:hAnsiTheme="minorHAnsi"/>
          <w:sz w:val="15"/>
          <w:szCs w:val="15"/>
        </w:rPr>
      </w:pPr>
      <w:r w:rsidRPr="003C6359">
        <w:rPr>
          <w:rFonts w:asciiTheme="minorHAnsi" w:hAnsiTheme="minorHAnsi" w:cs="Times New Roman"/>
          <w:sz w:val="15"/>
          <w:szCs w:val="15"/>
        </w:rPr>
        <w:t xml:space="preserve">14. </w:t>
      </w:r>
      <w:r w:rsidRPr="003C6359">
        <w:rPr>
          <w:rFonts w:asciiTheme="minorHAnsi" w:hAnsiTheme="minorHAnsi"/>
          <w:b/>
          <w:bCs/>
          <w:sz w:val="15"/>
          <w:szCs w:val="15"/>
        </w:rPr>
        <w:t xml:space="preserve">FURNITURE HIRE </w:t>
      </w:r>
    </w:p>
    <w:p w14:paraId="3C51C5BE" w14:textId="0AED2075" w:rsidR="00E421E7" w:rsidRPr="003C6359" w:rsidRDefault="00DE2D0A" w:rsidP="00E421E7">
      <w:pPr>
        <w:pStyle w:val="Default"/>
        <w:rPr>
          <w:rFonts w:asciiTheme="minorHAnsi" w:hAnsiTheme="minorHAnsi"/>
          <w:sz w:val="15"/>
          <w:szCs w:val="15"/>
        </w:rPr>
      </w:pPr>
      <w:r>
        <w:rPr>
          <w:rFonts w:asciiTheme="minorHAnsi" w:hAnsiTheme="minorHAnsi"/>
          <w:sz w:val="15"/>
          <w:szCs w:val="15"/>
        </w:rPr>
        <w:t>A</w:t>
      </w:r>
      <w:r w:rsidR="00E421E7" w:rsidRPr="003C6359">
        <w:rPr>
          <w:rFonts w:asciiTheme="minorHAnsi" w:hAnsiTheme="minorHAnsi"/>
          <w:sz w:val="15"/>
          <w:szCs w:val="15"/>
        </w:rPr>
        <w:t>vailable by prior arrangement</w:t>
      </w:r>
      <w:r>
        <w:rPr>
          <w:rFonts w:asciiTheme="minorHAnsi" w:hAnsiTheme="minorHAnsi"/>
          <w:sz w:val="15"/>
          <w:szCs w:val="15"/>
        </w:rPr>
        <w:t>, p</w:t>
      </w:r>
      <w:r w:rsidR="00E421E7" w:rsidRPr="003C6359">
        <w:rPr>
          <w:rFonts w:asciiTheme="minorHAnsi" w:hAnsiTheme="minorHAnsi"/>
          <w:sz w:val="15"/>
          <w:szCs w:val="15"/>
        </w:rPr>
        <w:t xml:space="preserve">lease contact </w:t>
      </w:r>
      <w:r w:rsidR="004E1696">
        <w:rPr>
          <w:rFonts w:asciiTheme="minorHAnsi" w:hAnsiTheme="minorHAnsi"/>
          <w:sz w:val="15"/>
          <w:szCs w:val="15"/>
        </w:rPr>
        <w:t xml:space="preserve">Addington Equestrian </w:t>
      </w:r>
      <w:r>
        <w:rPr>
          <w:rFonts w:asciiTheme="minorHAnsi" w:hAnsiTheme="minorHAnsi"/>
          <w:sz w:val="15"/>
          <w:szCs w:val="15"/>
        </w:rPr>
        <w:t xml:space="preserve">office for </w:t>
      </w:r>
      <w:r w:rsidR="00D12D57">
        <w:rPr>
          <w:rFonts w:asciiTheme="minorHAnsi" w:hAnsiTheme="minorHAnsi"/>
          <w:sz w:val="15"/>
          <w:szCs w:val="15"/>
        </w:rPr>
        <w:t>details.</w:t>
      </w:r>
    </w:p>
    <w:p w14:paraId="281BEDD4" w14:textId="77777777" w:rsidR="00E421E7" w:rsidRPr="003C6359" w:rsidRDefault="00E421E7" w:rsidP="00E421E7">
      <w:pPr>
        <w:pStyle w:val="Default"/>
        <w:rPr>
          <w:rFonts w:asciiTheme="minorHAnsi" w:hAnsiTheme="minorHAnsi" w:cs="Times New Roman"/>
          <w:sz w:val="15"/>
          <w:szCs w:val="15"/>
        </w:rPr>
      </w:pPr>
    </w:p>
    <w:p w14:paraId="527FB5C1" w14:textId="77777777" w:rsidR="00D12D57" w:rsidRPr="008303AC" w:rsidRDefault="00D12D57">
      <w:pPr>
        <w:rPr>
          <w:rFonts w:cs="Times New Roman"/>
          <w:sz w:val="15"/>
          <w:szCs w:val="15"/>
        </w:rPr>
      </w:pPr>
      <w:r w:rsidRPr="008303AC">
        <w:rPr>
          <w:rFonts w:cs="Times New Roman"/>
          <w:sz w:val="15"/>
          <w:szCs w:val="15"/>
        </w:rPr>
        <w:br w:type="page"/>
      </w:r>
    </w:p>
    <w:p w14:paraId="3A7DFC90" w14:textId="77777777" w:rsidR="0090438F" w:rsidRDefault="0090438F" w:rsidP="00E421E7">
      <w:pPr>
        <w:pStyle w:val="Default"/>
        <w:rPr>
          <w:rFonts w:asciiTheme="minorHAnsi" w:hAnsiTheme="minorHAnsi" w:cs="Times New Roman"/>
          <w:color w:val="auto"/>
          <w:sz w:val="15"/>
          <w:szCs w:val="15"/>
        </w:rPr>
      </w:pPr>
    </w:p>
    <w:p w14:paraId="03CBDF47" w14:textId="77777777" w:rsidR="0090438F" w:rsidRDefault="0090438F" w:rsidP="00E421E7">
      <w:pPr>
        <w:pStyle w:val="Default"/>
        <w:rPr>
          <w:rFonts w:asciiTheme="minorHAnsi" w:hAnsiTheme="minorHAnsi" w:cs="Times New Roman"/>
          <w:color w:val="auto"/>
          <w:sz w:val="15"/>
          <w:szCs w:val="15"/>
        </w:rPr>
      </w:pPr>
    </w:p>
    <w:p w14:paraId="4B9DBECE" w14:textId="77777777" w:rsidR="0090438F" w:rsidRDefault="0090438F" w:rsidP="00E421E7">
      <w:pPr>
        <w:pStyle w:val="Default"/>
        <w:rPr>
          <w:rFonts w:asciiTheme="minorHAnsi" w:hAnsiTheme="minorHAnsi" w:cs="Times New Roman"/>
          <w:color w:val="auto"/>
          <w:sz w:val="15"/>
          <w:szCs w:val="15"/>
        </w:rPr>
      </w:pPr>
    </w:p>
    <w:p w14:paraId="086CA1DB" w14:textId="3F416A74" w:rsidR="00E421E7" w:rsidRPr="008303AC" w:rsidRDefault="00E421E7" w:rsidP="00E421E7">
      <w:pPr>
        <w:pStyle w:val="Default"/>
        <w:rPr>
          <w:rFonts w:asciiTheme="minorHAnsi" w:hAnsiTheme="minorHAnsi"/>
          <w:color w:val="auto"/>
          <w:sz w:val="15"/>
          <w:szCs w:val="15"/>
        </w:rPr>
      </w:pPr>
      <w:r w:rsidRPr="008303AC">
        <w:rPr>
          <w:rFonts w:asciiTheme="minorHAnsi" w:hAnsiTheme="minorHAnsi" w:cs="Times New Roman"/>
          <w:color w:val="auto"/>
          <w:sz w:val="15"/>
          <w:szCs w:val="15"/>
        </w:rPr>
        <w:t xml:space="preserve">15. </w:t>
      </w:r>
      <w:r w:rsidR="00064345" w:rsidRPr="008303AC">
        <w:rPr>
          <w:rFonts w:asciiTheme="minorHAnsi" w:hAnsiTheme="minorHAnsi" w:cs="Times New Roman"/>
          <w:b/>
          <w:color w:val="auto"/>
          <w:sz w:val="15"/>
          <w:szCs w:val="15"/>
        </w:rPr>
        <w:t xml:space="preserve">TRADE </w:t>
      </w:r>
      <w:r w:rsidRPr="008303AC">
        <w:rPr>
          <w:rFonts w:asciiTheme="minorHAnsi" w:hAnsiTheme="minorHAnsi"/>
          <w:b/>
          <w:bCs/>
          <w:color w:val="auto"/>
          <w:sz w:val="15"/>
          <w:szCs w:val="15"/>
        </w:rPr>
        <w:t xml:space="preserve">STAND PREPARATION &amp; REMOVAL </w:t>
      </w:r>
    </w:p>
    <w:p w14:paraId="4A8A01E2" w14:textId="04CCF377" w:rsidR="00E421E7" w:rsidRPr="008303AC" w:rsidRDefault="00E421E7" w:rsidP="00E421E7">
      <w:pPr>
        <w:pStyle w:val="Default"/>
        <w:rPr>
          <w:rFonts w:asciiTheme="minorHAnsi" w:hAnsiTheme="minorHAnsi"/>
          <w:color w:val="auto"/>
          <w:sz w:val="15"/>
          <w:szCs w:val="15"/>
        </w:rPr>
      </w:pPr>
      <w:r w:rsidRPr="008303AC">
        <w:rPr>
          <w:rFonts w:asciiTheme="minorHAnsi" w:hAnsiTheme="minorHAnsi"/>
          <w:color w:val="auto"/>
          <w:sz w:val="15"/>
          <w:szCs w:val="15"/>
        </w:rPr>
        <w:t xml:space="preserve">Exhibitors may commence work on their </w:t>
      </w:r>
      <w:r w:rsidR="00B56CD7" w:rsidRPr="008303AC">
        <w:rPr>
          <w:rFonts w:asciiTheme="minorHAnsi" w:hAnsiTheme="minorHAnsi"/>
          <w:color w:val="auto"/>
          <w:sz w:val="15"/>
          <w:szCs w:val="15"/>
        </w:rPr>
        <w:t>Trade S</w:t>
      </w:r>
      <w:r w:rsidRPr="008303AC">
        <w:rPr>
          <w:rFonts w:asciiTheme="minorHAnsi" w:hAnsiTheme="minorHAnsi"/>
          <w:color w:val="auto"/>
          <w:sz w:val="15"/>
          <w:szCs w:val="15"/>
        </w:rPr>
        <w:t xml:space="preserve">tands </w:t>
      </w:r>
      <w:r w:rsidR="004E1696">
        <w:rPr>
          <w:rFonts w:asciiTheme="minorHAnsi" w:hAnsiTheme="minorHAnsi"/>
          <w:color w:val="auto"/>
          <w:sz w:val="15"/>
          <w:szCs w:val="15"/>
        </w:rPr>
        <w:t>at 16:00 on the day prior to the event.</w:t>
      </w:r>
      <w:r w:rsidR="00B56CD7" w:rsidRPr="008303AC">
        <w:rPr>
          <w:rFonts w:asciiTheme="minorHAnsi" w:hAnsiTheme="minorHAnsi"/>
          <w:color w:val="auto"/>
          <w:sz w:val="15"/>
          <w:szCs w:val="15"/>
        </w:rPr>
        <w:t xml:space="preserve"> All Trade S</w:t>
      </w:r>
      <w:r w:rsidRPr="008303AC">
        <w:rPr>
          <w:rFonts w:asciiTheme="minorHAnsi" w:hAnsiTheme="minorHAnsi"/>
          <w:color w:val="auto"/>
          <w:sz w:val="15"/>
          <w:szCs w:val="15"/>
        </w:rPr>
        <w:t xml:space="preserve">tands must be in position and fully operational not later than </w:t>
      </w:r>
      <w:r w:rsidR="004E1696">
        <w:rPr>
          <w:rFonts w:asciiTheme="minorHAnsi" w:hAnsiTheme="minorHAnsi"/>
          <w:color w:val="auto"/>
          <w:sz w:val="15"/>
          <w:szCs w:val="15"/>
        </w:rPr>
        <w:t>08:</w:t>
      </w:r>
      <w:r w:rsidRPr="008303AC">
        <w:rPr>
          <w:rFonts w:asciiTheme="minorHAnsi" w:hAnsiTheme="minorHAnsi"/>
          <w:color w:val="auto"/>
          <w:sz w:val="15"/>
          <w:szCs w:val="15"/>
        </w:rPr>
        <w:t>00 am on</w:t>
      </w:r>
      <w:r w:rsidR="004E1696">
        <w:rPr>
          <w:rFonts w:asciiTheme="minorHAnsi" w:hAnsiTheme="minorHAnsi"/>
          <w:color w:val="auto"/>
          <w:sz w:val="15"/>
          <w:szCs w:val="15"/>
        </w:rPr>
        <w:t xml:space="preserve"> the open days of the event.</w:t>
      </w:r>
      <w:r w:rsidRPr="008303AC">
        <w:rPr>
          <w:rFonts w:asciiTheme="minorHAnsi" w:hAnsiTheme="minorHAnsi"/>
          <w:color w:val="auto"/>
          <w:sz w:val="15"/>
          <w:szCs w:val="15"/>
        </w:rPr>
        <w:t xml:space="preserve"> Exhibitors who wish to commence</w:t>
      </w:r>
      <w:r w:rsidR="00B56CD7" w:rsidRPr="008303AC">
        <w:rPr>
          <w:rFonts w:asciiTheme="minorHAnsi" w:hAnsiTheme="minorHAnsi"/>
          <w:color w:val="auto"/>
          <w:sz w:val="15"/>
          <w:szCs w:val="15"/>
        </w:rPr>
        <w:t xml:space="preserve"> work on their Trade S</w:t>
      </w:r>
      <w:r w:rsidR="003C6359" w:rsidRPr="008303AC">
        <w:rPr>
          <w:rFonts w:asciiTheme="minorHAnsi" w:hAnsiTheme="minorHAnsi"/>
          <w:color w:val="auto"/>
          <w:sz w:val="15"/>
          <w:szCs w:val="15"/>
        </w:rPr>
        <w:t xml:space="preserve">tand </w:t>
      </w:r>
      <w:r w:rsidR="00AD577D">
        <w:rPr>
          <w:rFonts w:asciiTheme="minorHAnsi" w:hAnsiTheme="minorHAnsi"/>
          <w:color w:val="auto"/>
          <w:sz w:val="15"/>
          <w:szCs w:val="15"/>
        </w:rPr>
        <w:t xml:space="preserve">outside of this arrangement, </w:t>
      </w:r>
      <w:r w:rsidRPr="008303AC">
        <w:rPr>
          <w:rFonts w:asciiTheme="minorHAnsi" w:hAnsiTheme="minorHAnsi"/>
          <w:color w:val="auto"/>
          <w:sz w:val="15"/>
          <w:szCs w:val="15"/>
        </w:rPr>
        <w:t xml:space="preserve">should apply to </w:t>
      </w:r>
      <w:r w:rsidR="00AD577D">
        <w:rPr>
          <w:rFonts w:asciiTheme="minorHAnsi" w:hAnsiTheme="minorHAnsi"/>
          <w:color w:val="auto"/>
          <w:sz w:val="15"/>
          <w:szCs w:val="15"/>
        </w:rPr>
        <w:t xml:space="preserve">Addington Equestrian </w:t>
      </w:r>
      <w:r w:rsidRPr="008303AC">
        <w:rPr>
          <w:rFonts w:asciiTheme="minorHAnsi" w:hAnsiTheme="minorHAnsi"/>
          <w:color w:val="auto"/>
          <w:sz w:val="15"/>
          <w:szCs w:val="15"/>
        </w:rPr>
        <w:t xml:space="preserve">for permission. </w:t>
      </w:r>
      <w:r w:rsidR="00AD577D">
        <w:rPr>
          <w:rFonts w:asciiTheme="minorHAnsi" w:hAnsiTheme="minorHAnsi"/>
          <w:color w:val="auto"/>
          <w:sz w:val="15"/>
          <w:szCs w:val="15"/>
        </w:rPr>
        <w:t xml:space="preserve">If a build day is allocated to the event, </w:t>
      </w:r>
      <w:r w:rsidRPr="008303AC">
        <w:rPr>
          <w:rFonts w:asciiTheme="minorHAnsi" w:hAnsiTheme="minorHAnsi"/>
          <w:color w:val="auto"/>
          <w:sz w:val="15"/>
          <w:szCs w:val="15"/>
        </w:rPr>
        <w:t xml:space="preserve">the venue is open between the hours of 9.00 am - 6.30 pm. Exhibitors wishing to enter the venue outside these times should apply to </w:t>
      </w:r>
      <w:r w:rsidR="00AD577D">
        <w:rPr>
          <w:rFonts w:asciiTheme="minorHAnsi" w:hAnsiTheme="minorHAnsi"/>
          <w:color w:val="auto"/>
          <w:sz w:val="15"/>
          <w:szCs w:val="15"/>
        </w:rPr>
        <w:t xml:space="preserve">Addington Equestrian </w:t>
      </w:r>
      <w:r w:rsidRPr="008303AC">
        <w:rPr>
          <w:rFonts w:asciiTheme="minorHAnsi" w:hAnsiTheme="minorHAnsi"/>
          <w:color w:val="auto"/>
          <w:sz w:val="15"/>
          <w:szCs w:val="15"/>
        </w:rPr>
        <w:t xml:space="preserve">for permission. The dismantling of </w:t>
      </w:r>
      <w:r w:rsidR="00B56CD7" w:rsidRPr="008303AC">
        <w:rPr>
          <w:rFonts w:asciiTheme="minorHAnsi" w:hAnsiTheme="minorHAnsi"/>
          <w:color w:val="auto"/>
          <w:sz w:val="15"/>
          <w:szCs w:val="15"/>
        </w:rPr>
        <w:t>Trade S</w:t>
      </w:r>
      <w:r w:rsidRPr="008303AC">
        <w:rPr>
          <w:rFonts w:asciiTheme="minorHAnsi" w:hAnsiTheme="minorHAnsi"/>
          <w:color w:val="auto"/>
          <w:sz w:val="15"/>
          <w:szCs w:val="15"/>
        </w:rPr>
        <w:t xml:space="preserve">tands may not commence before the completion of the final competitions. All </w:t>
      </w:r>
      <w:r w:rsidR="00B56CD7" w:rsidRPr="008303AC">
        <w:rPr>
          <w:rFonts w:asciiTheme="minorHAnsi" w:hAnsiTheme="minorHAnsi"/>
          <w:color w:val="auto"/>
          <w:sz w:val="15"/>
          <w:szCs w:val="15"/>
        </w:rPr>
        <w:t>Trade S</w:t>
      </w:r>
      <w:r w:rsidRPr="008303AC">
        <w:rPr>
          <w:rFonts w:asciiTheme="minorHAnsi" w:hAnsiTheme="minorHAnsi"/>
          <w:color w:val="auto"/>
          <w:sz w:val="15"/>
          <w:szCs w:val="15"/>
        </w:rPr>
        <w:t xml:space="preserve">tands must be removed not later than </w:t>
      </w:r>
      <w:r w:rsidR="008758C6" w:rsidRPr="008303AC">
        <w:rPr>
          <w:rFonts w:asciiTheme="minorHAnsi" w:hAnsiTheme="minorHAnsi"/>
          <w:color w:val="auto"/>
          <w:sz w:val="15"/>
          <w:szCs w:val="15"/>
        </w:rPr>
        <w:t>9.00 am</w:t>
      </w:r>
      <w:r w:rsidRPr="008303AC">
        <w:rPr>
          <w:rFonts w:asciiTheme="minorHAnsi" w:hAnsiTheme="minorHAnsi"/>
          <w:color w:val="auto"/>
          <w:sz w:val="15"/>
          <w:szCs w:val="15"/>
        </w:rPr>
        <w:t xml:space="preserve"> on </w:t>
      </w:r>
      <w:r w:rsidR="00AD577D">
        <w:rPr>
          <w:rFonts w:asciiTheme="minorHAnsi" w:hAnsiTheme="minorHAnsi"/>
          <w:color w:val="auto"/>
          <w:sz w:val="15"/>
          <w:szCs w:val="15"/>
        </w:rPr>
        <w:t>the day after the event.</w:t>
      </w:r>
      <w:r w:rsidR="00E77DE7" w:rsidRPr="008303AC">
        <w:rPr>
          <w:rFonts w:asciiTheme="minorHAnsi" w:hAnsiTheme="minorHAnsi"/>
          <w:color w:val="auto"/>
          <w:sz w:val="15"/>
          <w:szCs w:val="15"/>
        </w:rPr>
        <w:t xml:space="preserve">  </w:t>
      </w:r>
    </w:p>
    <w:p w14:paraId="2B772534" w14:textId="77777777" w:rsidR="003C6359" w:rsidRPr="008303AC" w:rsidRDefault="003C6359" w:rsidP="00E421E7">
      <w:pPr>
        <w:pStyle w:val="Default"/>
        <w:rPr>
          <w:rFonts w:asciiTheme="minorHAnsi" w:hAnsiTheme="minorHAnsi"/>
          <w:color w:val="auto"/>
          <w:sz w:val="15"/>
          <w:szCs w:val="15"/>
        </w:rPr>
      </w:pPr>
      <w:r w:rsidRPr="008303AC">
        <w:rPr>
          <w:rFonts w:asciiTheme="minorHAnsi" w:hAnsiTheme="minorHAnsi"/>
          <w:color w:val="auto"/>
          <w:sz w:val="15"/>
          <w:szCs w:val="15"/>
        </w:rPr>
        <w:t xml:space="preserve">Please note that there will be no movement of vehicles on the showground between the hours of 8am and 5pm </w:t>
      </w:r>
      <w:r w:rsidR="00D37451" w:rsidRPr="008303AC">
        <w:rPr>
          <w:rFonts w:asciiTheme="minorHAnsi" w:hAnsiTheme="minorHAnsi"/>
          <w:color w:val="auto"/>
          <w:sz w:val="15"/>
          <w:szCs w:val="15"/>
        </w:rPr>
        <w:t xml:space="preserve">on </w:t>
      </w:r>
      <w:r w:rsidRPr="008303AC">
        <w:rPr>
          <w:rFonts w:asciiTheme="minorHAnsi" w:hAnsiTheme="minorHAnsi"/>
          <w:color w:val="auto"/>
          <w:sz w:val="15"/>
          <w:szCs w:val="15"/>
        </w:rPr>
        <w:t>each day</w:t>
      </w:r>
      <w:r w:rsidR="00D37451" w:rsidRPr="008303AC">
        <w:rPr>
          <w:rFonts w:asciiTheme="minorHAnsi" w:hAnsiTheme="minorHAnsi"/>
          <w:color w:val="auto"/>
          <w:sz w:val="15"/>
          <w:szCs w:val="15"/>
        </w:rPr>
        <w:t xml:space="preserve"> of the show</w:t>
      </w:r>
      <w:r w:rsidRPr="008303AC">
        <w:rPr>
          <w:rFonts w:asciiTheme="minorHAnsi" w:hAnsiTheme="minorHAnsi"/>
          <w:color w:val="auto"/>
          <w:sz w:val="15"/>
          <w:szCs w:val="15"/>
        </w:rPr>
        <w:t>.</w:t>
      </w:r>
    </w:p>
    <w:p w14:paraId="14DAF729" w14:textId="77777777" w:rsidR="00E421E7" w:rsidRPr="008303AC" w:rsidRDefault="00E421E7" w:rsidP="00E421E7">
      <w:pPr>
        <w:pStyle w:val="Default"/>
        <w:rPr>
          <w:rFonts w:asciiTheme="minorHAnsi" w:hAnsiTheme="minorHAnsi" w:cs="Times New Roman"/>
          <w:color w:val="auto"/>
          <w:sz w:val="15"/>
          <w:szCs w:val="15"/>
        </w:rPr>
      </w:pPr>
    </w:p>
    <w:p w14:paraId="2F48AD5F" w14:textId="77777777" w:rsidR="00E421E7" w:rsidRPr="008303AC" w:rsidRDefault="00E421E7" w:rsidP="00E421E7">
      <w:pPr>
        <w:pStyle w:val="Default"/>
        <w:rPr>
          <w:rFonts w:asciiTheme="minorHAnsi" w:hAnsiTheme="minorHAnsi"/>
          <w:color w:val="auto"/>
          <w:sz w:val="15"/>
          <w:szCs w:val="15"/>
        </w:rPr>
      </w:pPr>
      <w:r w:rsidRPr="008303AC">
        <w:rPr>
          <w:rFonts w:asciiTheme="minorHAnsi" w:hAnsiTheme="minorHAnsi" w:cs="Times New Roman"/>
          <w:color w:val="auto"/>
          <w:sz w:val="15"/>
          <w:szCs w:val="15"/>
        </w:rPr>
        <w:t xml:space="preserve">16. </w:t>
      </w:r>
      <w:r w:rsidR="00B56CD7" w:rsidRPr="008303AC">
        <w:rPr>
          <w:rFonts w:asciiTheme="minorHAnsi" w:hAnsiTheme="minorHAnsi"/>
          <w:b/>
          <w:bCs/>
          <w:color w:val="auto"/>
          <w:sz w:val="15"/>
          <w:szCs w:val="15"/>
        </w:rPr>
        <w:t>TIMES OF OPENING (subject to a</w:t>
      </w:r>
      <w:r w:rsidRPr="008303AC">
        <w:rPr>
          <w:rFonts w:asciiTheme="minorHAnsi" w:hAnsiTheme="minorHAnsi"/>
          <w:b/>
          <w:bCs/>
          <w:color w:val="auto"/>
          <w:sz w:val="15"/>
          <w:szCs w:val="15"/>
        </w:rPr>
        <w:t xml:space="preserve">lteration) </w:t>
      </w:r>
    </w:p>
    <w:p w14:paraId="122FE850" w14:textId="3DD7A946" w:rsidR="00E421E7" w:rsidRPr="008303AC" w:rsidRDefault="00AD577D" w:rsidP="00E421E7">
      <w:pPr>
        <w:pStyle w:val="Default"/>
        <w:rPr>
          <w:rFonts w:asciiTheme="minorHAnsi" w:hAnsiTheme="minorHAnsi"/>
          <w:color w:val="auto"/>
          <w:sz w:val="15"/>
          <w:szCs w:val="15"/>
        </w:rPr>
      </w:pPr>
      <w:r>
        <w:rPr>
          <w:rFonts w:asciiTheme="minorHAnsi" w:hAnsiTheme="minorHAnsi"/>
          <w:color w:val="auto"/>
          <w:sz w:val="15"/>
          <w:szCs w:val="15"/>
        </w:rPr>
        <w:t xml:space="preserve">08:00 or 09:00 depending on the start time of the </w:t>
      </w:r>
      <w:proofErr w:type="gramStart"/>
      <w:r>
        <w:rPr>
          <w:rFonts w:asciiTheme="minorHAnsi" w:hAnsiTheme="minorHAnsi"/>
          <w:color w:val="auto"/>
          <w:sz w:val="15"/>
          <w:szCs w:val="15"/>
        </w:rPr>
        <w:t xml:space="preserve">event, </w:t>
      </w:r>
      <w:r w:rsidR="00E421E7" w:rsidRPr="008303AC">
        <w:rPr>
          <w:rFonts w:asciiTheme="minorHAnsi" w:hAnsiTheme="minorHAnsi"/>
          <w:color w:val="auto"/>
          <w:sz w:val="15"/>
          <w:szCs w:val="15"/>
        </w:rPr>
        <w:t xml:space="preserve"> -</w:t>
      </w:r>
      <w:proofErr w:type="gramEnd"/>
      <w:r w:rsidR="00E421E7" w:rsidRPr="008303AC">
        <w:rPr>
          <w:rFonts w:asciiTheme="minorHAnsi" w:hAnsiTheme="minorHAnsi"/>
          <w:color w:val="auto"/>
          <w:sz w:val="15"/>
          <w:szCs w:val="15"/>
        </w:rPr>
        <w:t xml:space="preserve"> end of competitions in </w:t>
      </w:r>
      <w:r>
        <w:rPr>
          <w:rFonts w:asciiTheme="minorHAnsi" w:hAnsiTheme="minorHAnsi"/>
          <w:color w:val="auto"/>
          <w:sz w:val="15"/>
          <w:szCs w:val="15"/>
        </w:rPr>
        <w:t>all arenas</w:t>
      </w:r>
      <w:r w:rsidR="00E421E7" w:rsidRPr="008303AC">
        <w:rPr>
          <w:rFonts w:asciiTheme="minorHAnsi" w:hAnsiTheme="minorHAnsi"/>
          <w:color w:val="auto"/>
          <w:sz w:val="15"/>
          <w:szCs w:val="15"/>
        </w:rPr>
        <w:t xml:space="preserve">. </w:t>
      </w:r>
      <w:r w:rsidR="00E55149" w:rsidRPr="008303AC">
        <w:rPr>
          <w:rFonts w:asciiTheme="minorHAnsi" w:hAnsiTheme="minorHAnsi"/>
          <w:color w:val="auto"/>
          <w:sz w:val="15"/>
          <w:szCs w:val="15"/>
        </w:rPr>
        <w:t xml:space="preserve"> Trade </w:t>
      </w:r>
      <w:r w:rsidR="00E421E7" w:rsidRPr="008303AC">
        <w:rPr>
          <w:rFonts w:asciiTheme="minorHAnsi" w:hAnsiTheme="minorHAnsi"/>
          <w:color w:val="auto"/>
          <w:sz w:val="15"/>
          <w:szCs w:val="15"/>
        </w:rPr>
        <w:t xml:space="preserve">Stands should be open during this period. </w:t>
      </w:r>
    </w:p>
    <w:p w14:paraId="52EFED86" w14:textId="77777777" w:rsidR="00E421E7" w:rsidRPr="008303AC" w:rsidRDefault="00E421E7" w:rsidP="00E421E7">
      <w:pPr>
        <w:pStyle w:val="Default"/>
        <w:rPr>
          <w:rFonts w:asciiTheme="minorHAnsi" w:hAnsiTheme="minorHAnsi"/>
          <w:color w:val="auto"/>
          <w:sz w:val="15"/>
          <w:szCs w:val="15"/>
        </w:rPr>
      </w:pPr>
    </w:p>
    <w:p w14:paraId="59780AD0" w14:textId="77777777" w:rsidR="00E421E7" w:rsidRPr="008303AC" w:rsidRDefault="00E421E7" w:rsidP="00E421E7">
      <w:pPr>
        <w:pStyle w:val="Default"/>
        <w:rPr>
          <w:rFonts w:asciiTheme="minorHAnsi" w:hAnsiTheme="minorHAnsi"/>
          <w:color w:val="auto"/>
          <w:sz w:val="15"/>
          <w:szCs w:val="15"/>
        </w:rPr>
      </w:pPr>
      <w:r w:rsidRPr="008303AC">
        <w:rPr>
          <w:rFonts w:asciiTheme="minorHAnsi" w:hAnsiTheme="minorHAnsi" w:cs="Times New Roman"/>
          <w:color w:val="auto"/>
          <w:sz w:val="15"/>
          <w:szCs w:val="15"/>
        </w:rPr>
        <w:t xml:space="preserve">17. </w:t>
      </w:r>
      <w:r w:rsidRPr="008303AC">
        <w:rPr>
          <w:rFonts w:asciiTheme="minorHAnsi" w:hAnsiTheme="minorHAnsi"/>
          <w:b/>
          <w:bCs/>
          <w:color w:val="auto"/>
          <w:sz w:val="15"/>
          <w:szCs w:val="15"/>
        </w:rPr>
        <w:t xml:space="preserve">SECURITY </w:t>
      </w:r>
    </w:p>
    <w:p w14:paraId="6D43C54C" w14:textId="093CF573" w:rsidR="00E421E7" w:rsidRPr="008303AC" w:rsidRDefault="00E421E7" w:rsidP="00E421E7">
      <w:pPr>
        <w:pStyle w:val="Default"/>
        <w:rPr>
          <w:rFonts w:asciiTheme="minorHAnsi" w:hAnsiTheme="minorHAnsi" w:cs="Times New Roman"/>
          <w:color w:val="auto"/>
          <w:sz w:val="15"/>
          <w:szCs w:val="15"/>
        </w:rPr>
      </w:pPr>
      <w:r w:rsidRPr="008303AC">
        <w:rPr>
          <w:rFonts w:asciiTheme="minorHAnsi" w:hAnsiTheme="minorHAnsi"/>
          <w:color w:val="auto"/>
          <w:sz w:val="15"/>
          <w:szCs w:val="15"/>
        </w:rPr>
        <w:t xml:space="preserve">Property of an Exhibitor remains on the venue at the sole risk of the Exhibitor; </w:t>
      </w:r>
      <w:r w:rsidR="00AD577D">
        <w:rPr>
          <w:rFonts w:asciiTheme="minorHAnsi" w:hAnsiTheme="minorHAnsi"/>
          <w:color w:val="auto"/>
          <w:sz w:val="15"/>
          <w:szCs w:val="15"/>
        </w:rPr>
        <w:t xml:space="preserve">Addington Equestrian </w:t>
      </w:r>
      <w:r w:rsidRPr="008303AC">
        <w:rPr>
          <w:rFonts w:asciiTheme="minorHAnsi" w:hAnsiTheme="minorHAnsi"/>
          <w:color w:val="auto"/>
          <w:sz w:val="15"/>
          <w:szCs w:val="15"/>
        </w:rPr>
        <w:t xml:space="preserve">will not be responsible for any loss or damage to Exhibitor’s property. Exhibitors are advised to make their own arrangements for the security of their </w:t>
      </w:r>
      <w:r w:rsidR="00E55149" w:rsidRPr="008303AC">
        <w:rPr>
          <w:rFonts w:asciiTheme="minorHAnsi" w:hAnsiTheme="minorHAnsi"/>
          <w:color w:val="auto"/>
          <w:sz w:val="15"/>
          <w:szCs w:val="15"/>
        </w:rPr>
        <w:t>Trade S</w:t>
      </w:r>
      <w:r w:rsidRPr="008303AC">
        <w:rPr>
          <w:rFonts w:asciiTheme="minorHAnsi" w:hAnsiTheme="minorHAnsi"/>
          <w:color w:val="auto"/>
          <w:sz w:val="15"/>
          <w:szCs w:val="15"/>
        </w:rPr>
        <w:t>tands and to take out appropriate insurance</w:t>
      </w:r>
      <w:r w:rsidR="00612981" w:rsidRPr="008303AC">
        <w:rPr>
          <w:rFonts w:asciiTheme="minorHAnsi" w:hAnsiTheme="minorHAnsi"/>
          <w:color w:val="auto"/>
          <w:sz w:val="15"/>
          <w:szCs w:val="15"/>
        </w:rPr>
        <w:t>s</w:t>
      </w:r>
      <w:r w:rsidRPr="008303AC">
        <w:rPr>
          <w:rFonts w:asciiTheme="minorHAnsi" w:hAnsiTheme="minorHAnsi"/>
          <w:color w:val="auto"/>
          <w:sz w:val="15"/>
          <w:szCs w:val="15"/>
        </w:rPr>
        <w:t xml:space="preserve">. </w:t>
      </w:r>
      <w:r w:rsidR="00612981" w:rsidRPr="008303AC">
        <w:rPr>
          <w:rFonts w:asciiTheme="minorHAnsi" w:hAnsiTheme="minorHAnsi"/>
          <w:color w:val="auto"/>
          <w:sz w:val="15"/>
          <w:szCs w:val="15"/>
        </w:rPr>
        <w:t xml:space="preserve"> </w:t>
      </w:r>
      <w:r w:rsidRPr="008303AC">
        <w:rPr>
          <w:rFonts w:asciiTheme="minorHAnsi" w:hAnsiTheme="minorHAnsi"/>
          <w:color w:val="auto"/>
          <w:sz w:val="15"/>
          <w:szCs w:val="15"/>
        </w:rPr>
        <w:t xml:space="preserve">Exhibitors </w:t>
      </w:r>
      <w:r w:rsidR="00612981" w:rsidRPr="008303AC">
        <w:rPr>
          <w:rFonts w:asciiTheme="minorHAnsi" w:hAnsiTheme="minorHAnsi"/>
          <w:color w:val="auto"/>
          <w:sz w:val="15"/>
          <w:szCs w:val="15"/>
        </w:rPr>
        <w:t xml:space="preserve">must have current </w:t>
      </w:r>
      <w:r w:rsidRPr="008303AC">
        <w:rPr>
          <w:rFonts w:asciiTheme="minorHAnsi" w:hAnsiTheme="minorHAnsi"/>
          <w:color w:val="auto"/>
          <w:sz w:val="15"/>
          <w:szCs w:val="15"/>
        </w:rPr>
        <w:t>public liability</w:t>
      </w:r>
      <w:r w:rsidR="00612981" w:rsidRPr="008303AC">
        <w:rPr>
          <w:rFonts w:asciiTheme="minorHAnsi" w:hAnsiTheme="minorHAnsi"/>
          <w:color w:val="auto"/>
          <w:sz w:val="15"/>
          <w:szCs w:val="15"/>
        </w:rPr>
        <w:t xml:space="preserve"> </w:t>
      </w:r>
      <w:proofErr w:type="gramStart"/>
      <w:r w:rsidR="00612981" w:rsidRPr="008303AC">
        <w:rPr>
          <w:rFonts w:asciiTheme="minorHAnsi" w:hAnsiTheme="minorHAnsi"/>
          <w:color w:val="auto"/>
          <w:sz w:val="15"/>
          <w:szCs w:val="15"/>
        </w:rPr>
        <w:t>insurance</w:t>
      </w:r>
      <w:r w:rsidRPr="008303AC">
        <w:rPr>
          <w:rFonts w:asciiTheme="minorHAnsi" w:hAnsiTheme="minorHAnsi"/>
          <w:color w:val="auto"/>
          <w:sz w:val="15"/>
          <w:szCs w:val="15"/>
        </w:rPr>
        <w:t xml:space="preserve">, </w:t>
      </w:r>
      <w:r w:rsidR="00612981" w:rsidRPr="008303AC">
        <w:rPr>
          <w:rFonts w:asciiTheme="minorHAnsi" w:hAnsiTheme="minorHAnsi"/>
          <w:color w:val="auto"/>
          <w:sz w:val="15"/>
          <w:szCs w:val="15"/>
        </w:rPr>
        <w:t>and</w:t>
      </w:r>
      <w:proofErr w:type="gramEnd"/>
      <w:r w:rsidR="00612981" w:rsidRPr="008303AC">
        <w:rPr>
          <w:rFonts w:asciiTheme="minorHAnsi" w:hAnsiTheme="minorHAnsi"/>
          <w:color w:val="auto"/>
          <w:sz w:val="15"/>
          <w:szCs w:val="15"/>
        </w:rPr>
        <w:t xml:space="preserve"> must provide proof of cover to </w:t>
      </w:r>
      <w:r w:rsidR="00CC170E">
        <w:rPr>
          <w:rFonts w:asciiTheme="minorHAnsi" w:hAnsiTheme="minorHAnsi"/>
          <w:color w:val="auto"/>
          <w:sz w:val="15"/>
          <w:szCs w:val="15"/>
        </w:rPr>
        <w:t>Addington Equestrian</w:t>
      </w:r>
      <w:r w:rsidR="00612981" w:rsidRPr="008303AC">
        <w:rPr>
          <w:rFonts w:asciiTheme="minorHAnsi" w:hAnsiTheme="minorHAnsi"/>
          <w:color w:val="auto"/>
          <w:sz w:val="15"/>
          <w:szCs w:val="15"/>
        </w:rPr>
        <w:t>.</w:t>
      </w:r>
    </w:p>
    <w:p w14:paraId="5BF4D87D" w14:textId="77777777" w:rsidR="00612981" w:rsidRPr="008303AC" w:rsidRDefault="00612981" w:rsidP="00E421E7">
      <w:pPr>
        <w:pStyle w:val="Default"/>
        <w:rPr>
          <w:rFonts w:asciiTheme="minorHAnsi" w:hAnsiTheme="minorHAnsi" w:cs="Times New Roman"/>
          <w:color w:val="auto"/>
          <w:sz w:val="15"/>
          <w:szCs w:val="15"/>
        </w:rPr>
      </w:pPr>
    </w:p>
    <w:p w14:paraId="5B221231" w14:textId="77777777" w:rsidR="00E421E7" w:rsidRPr="008303AC" w:rsidRDefault="00E421E7" w:rsidP="00E421E7">
      <w:pPr>
        <w:pStyle w:val="Default"/>
        <w:rPr>
          <w:rFonts w:asciiTheme="minorHAnsi" w:hAnsiTheme="minorHAnsi"/>
          <w:color w:val="auto"/>
          <w:sz w:val="15"/>
          <w:szCs w:val="15"/>
        </w:rPr>
      </w:pPr>
      <w:r w:rsidRPr="008303AC">
        <w:rPr>
          <w:rFonts w:asciiTheme="minorHAnsi" w:hAnsiTheme="minorHAnsi" w:cs="Times New Roman"/>
          <w:color w:val="auto"/>
          <w:sz w:val="15"/>
          <w:szCs w:val="15"/>
        </w:rPr>
        <w:t xml:space="preserve">18. </w:t>
      </w:r>
      <w:r w:rsidRPr="008303AC">
        <w:rPr>
          <w:rFonts w:asciiTheme="minorHAnsi" w:hAnsiTheme="minorHAnsi"/>
          <w:b/>
          <w:bCs/>
          <w:color w:val="auto"/>
          <w:sz w:val="15"/>
          <w:szCs w:val="15"/>
        </w:rPr>
        <w:t xml:space="preserve">TICKETS &amp; CAR PARKING </w:t>
      </w:r>
    </w:p>
    <w:p w14:paraId="4520D963" w14:textId="24D8ECF5" w:rsidR="00BD165C" w:rsidRPr="008303AC" w:rsidRDefault="00E421E7" w:rsidP="00E421E7">
      <w:r w:rsidRPr="008303AC">
        <w:rPr>
          <w:rFonts w:cs="Arial"/>
          <w:sz w:val="15"/>
          <w:szCs w:val="15"/>
        </w:rPr>
        <w:t xml:space="preserve">Each </w:t>
      </w:r>
      <w:r w:rsidR="00096D65" w:rsidRPr="008303AC">
        <w:rPr>
          <w:rFonts w:cs="Arial"/>
          <w:sz w:val="15"/>
          <w:szCs w:val="15"/>
        </w:rPr>
        <w:t>Trade S</w:t>
      </w:r>
      <w:r w:rsidR="003C6359" w:rsidRPr="008303AC">
        <w:rPr>
          <w:rFonts w:cs="Arial"/>
          <w:sz w:val="15"/>
          <w:szCs w:val="15"/>
        </w:rPr>
        <w:t>tand will be allocated 2</w:t>
      </w:r>
      <w:r w:rsidRPr="008303AC">
        <w:rPr>
          <w:rFonts w:cs="Arial"/>
          <w:sz w:val="15"/>
          <w:szCs w:val="15"/>
        </w:rPr>
        <w:t xml:space="preserve"> vehicle pass</w:t>
      </w:r>
      <w:r w:rsidR="003C6359" w:rsidRPr="008303AC">
        <w:rPr>
          <w:rFonts w:cs="Arial"/>
          <w:sz w:val="15"/>
          <w:szCs w:val="15"/>
        </w:rPr>
        <w:t>es</w:t>
      </w:r>
      <w:r w:rsidR="00AD577D">
        <w:rPr>
          <w:rFonts w:cs="Arial"/>
          <w:sz w:val="15"/>
          <w:szCs w:val="15"/>
        </w:rPr>
        <w:t>. Electricity supplies (Hook-up) are available for overnight lorries or Caravans and must be booked via the online entries system where you paid your £100 deposit. This will NOT be adjacent to your trade stand.</w:t>
      </w:r>
    </w:p>
    <w:sectPr w:rsidR="00BD165C" w:rsidRPr="008303AC" w:rsidSect="0090438F">
      <w:pgSz w:w="11906" w:h="16838"/>
      <w:pgMar w:top="284"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23C2" w14:textId="77777777" w:rsidR="00880AB1" w:rsidRDefault="00880AB1" w:rsidP="00CF4EBA">
      <w:pPr>
        <w:spacing w:after="0" w:line="240" w:lineRule="auto"/>
      </w:pPr>
      <w:r>
        <w:separator/>
      </w:r>
    </w:p>
  </w:endnote>
  <w:endnote w:type="continuationSeparator" w:id="0">
    <w:p w14:paraId="22CB1A83" w14:textId="77777777" w:rsidR="00880AB1" w:rsidRDefault="00880AB1" w:rsidP="00CF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999D" w14:textId="77777777" w:rsidR="00880AB1" w:rsidRDefault="00880AB1" w:rsidP="00CF4EBA">
      <w:pPr>
        <w:spacing w:after="0" w:line="240" w:lineRule="auto"/>
      </w:pPr>
      <w:r>
        <w:separator/>
      </w:r>
    </w:p>
  </w:footnote>
  <w:footnote w:type="continuationSeparator" w:id="0">
    <w:p w14:paraId="4B82E8C2" w14:textId="77777777" w:rsidR="00880AB1" w:rsidRDefault="00880AB1" w:rsidP="00CF4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30255"/>
    <w:multiLevelType w:val="hybridMultilevel"/>
    <w:tmpl w:val="57B4110E"/>
    <w:lvl w:ilvl="0" w:tplc="DD3CCC5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9503CE3"/>
    <w:multiLevelType w:val="hybridMultilevel"/>
    <w:tmpl w:val="222C3E64"/>
    <w:lvl w:ilvl="0" w:tplc="9A1A3FE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06111821">
    <w:abstractNumId w:val="0"/>
  </w:num>
  <w:num w:numId="2" w16cid:durableId="435827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5C"/>
    <w:rsid w:val="00057E4F"/>
    <w:rsid w:val="00062734"/>
    <w:rsid w:val="00064345"/>
    <w:rsid w:val="00096D65"/>
    <w:rsid w:val="000B091B"/>
    <w:rsid w:val="000D435F"/>
    <w:rsid w:val="000D759A"/>
    <w:rsid w:val="000F1728"/>
    <w:rsid w:val="000F5159"/>
    <w:rsid w:val="00167880"/>
    <w:rsid w:val="00183454"/>
    <w:rsid w:val="001938A2"/>
    <w:rsid w:val="001F4F1E"/>
    <w:rsid w:val="002E034D"/>
    <w:rsid w:val="002E2C42"/>
    <w:rsid w:val="002F2ADA"/>
    <w:rsid w:val="002F5E70"/>
    <w:rsid w:val="0030294E"/>
    <w:rsid w:val="0031267F"/>
    <w:rsid w:val="003415EF"/>
    <w:rsid w:val="00380619"/>
    <w:rsid w:val="0038601C"/>
    <w:rsid w:val="003C6359"/>
    <w:rsid w:val="003D52C1"/>
    <w:rsid w:val="003E4296"/>
    <w:rsid w:val="004B4757"/>
    <w:rsid w:val="004D13DC"/>
    <w:rsid w:val="004E1696"/>
    <w:rsid w:val="00505D1A"/>
    <w:rsid w:val="00514A48"/>
    <w:rsid w:val="00552DE5"/>
    <w:rsid w:val="0056209D"/>
    <w:rsid w:val="005D0D12"/>
    <w:rsid w:val="005F128F"/>
    <w:rsid w:val="00612981"/>
    <w:rsid w:val="0061606B"/>
    <w:rsid w:val="0061729E"/>
    <w:rsid w:val="00683A83"/>
    <w:rsid w:val="0071738C"/>
    <w:rsid w:val="007423B9"/>
    <w:rsid w:val="00743A68"/>
    <w:rsid w:val="007A1353"/>
    <w:rsid w:val="007B7730"/>
    <w:rsid w:val="007D7433"/>
    <w:rsid w:val="008303AC"/>
    <w:rsid w:val="008758C6"/>
    <w:rsid w:val="00880AB1"/>
    <w:rsid w:val="008C0D66"/>
    <w:rsid w:val="008D5282"/>
    <w:rsid w:val="0090438F"/>
    <w:rsid w:val="009159CF"/>
    <w:rsid w:val="009223CD"/>
    <w:rsid w:val="00981C5D"/>
    <w:rsid w:val="00994F64"/>
    <w:rsid w:val="009F4403"/>
    <w:rsid w:val="00A235EB"/>
    <w:rsid w:val="00A84DBF"/>
    <w:rsid w:val="00AC4535"/>
    <w:rsid w:val="00AD4E6B"/>
    <w:rsid w:val="00AD577D"/>
    <w:rsid w:val="00AE1CFC"/>
    <w:rsid w:val="00B51CCA"/>
    <w:rsid w:val="00B56CD7"/>
    <w:rsid w:val="00B8676A"/>
    <w:rsid w:val="00BC41EB"/>
    <w:rsid w:val="00BD165C"/>
    <w:rsid w:val="00BD1DA4"/>
    <w:rsid w:val="00C02AE7"/>
    <w:rsid w:val="00C10785"/>
    <w:rsid w:val="00C542F9"/>
    <w:rsid w:val="00CC170E"/>
    <w:rsid w:val="00CF0D28"/>
    <w:rsid w:val="00CF4EBA"/>
    <w:rsid w:val="00D03AFE"/>
    <w:rsid w:val="00D05EDB"/>
    <w:rsid w:val="00D12D57"/>
    <w:rsid w:val="00D37451"/>
    <w:rsid w:val="00DB3C4F"/>
    <w:rsid w:val="00DB7937"/>
    <w:rsid w:val="00DD23E4"/>
    <w:rsid w:val="00DE2D0A"/>
    <w:rsid w:val="00E421E7"/>
    <w:rsid w:val="00E54C4E"/>
    <w:rsid w:val="00E55149"/>
    <w:rsid w:val="00E662C9"/>
    <w:rsid w:val="00E739E1"/>
    <w:rsid w:val="00E77DE7"/>
    <w:rsid w:val="00E97FAA"/>
    <w:rsid w:val="00ED2EBB"/>
    <w:rsid w:val="00EF1CDC"/>
    <w:rsid w:val="00EF482B"/>
    <w:rsid w:val="00F61E74"/>
    <w:rsid w:val="00FC1FAE"/>
    <w:rsid w:val="00FC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7928"/>
  <w15:chartTrackingRefBased/>
  <w15:docId w15:val="{B2973D16-75C2-43A2-B601-27AD239F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AE7"/>
    <w:rPr>
      <w:rFonts w:ascii="Segoe UI" w:hAnsi="Segoe UI" w:cs="Segoe UI"/>
      <w:sz w:val="18"/>
      <w:szCs w:val="18"/>
    </w:rPr>
  </w:style>
  <w:style w:type="paragraph" w:customStyle="1" w:styleId="Default">
    <w:name w:val="Default"/>
    <w:rsid w:val="001F4F1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8676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676A"/>
    <w:rPr>
      <w:rFonts w:ascii="Calibri" w:hAnsi="Calibri"/>
      <w:szCs w:val="21"/>
    </w:rPr>
  </w:style>
  <w:style w:type="character" w:styleId="Hyperlink">
    <w:name w:val="Hyperlink"/>
    <w:basedOn w:val="DefaultParagraphFont"/>
    <w:uiPriority w:val="99"/>
    <w:unhideWhenUsed/>
    <w:rsid w:val="00994F64"/>
    <w:rPr>
      <w:color w:val="0563C1" w:themeColor="hyperlink"/>
      <w:u w:val="single"/>
    </w:rPr>
  </w:style>
  <w:style w:type="character" w:styleId="UnresolvedMention">
    <w:name w:val="Unresolved Mention"/>
    <w:basedOn w:val="DefaultParagraphFont"/>
    <w:uiPriority w:val="99"/>
    <w:semiHidden/>
    <w:unhideWhenUsed/>
    <w:rsid w:val="00994F64"/>
    <w:rPr>
      <w:color w:val="605E5C"/>
      <w:shd w:val="clear" w:color="auto" w:fill="E1DFDD"/>
    </w:rPr>
  </w:style>
  <w:style w:type="paragraph" w:styleId="Header">
    <w:name w:val="header"/>
    <w:basedOn w:val="Normal"/>
    <w:link w:val="HeaderChar"/>
    <w:uiPriority w:val="99"/>
    <w:unhideWhenUsed/>
    <w:rsid w:val="00CF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EBA"/>
  </w:style>
  <w:style w:type="paragraph" w:styleId="Footer">
    <w:name w:val="footer"/>
    <w:basedOn w:val="Normal"/>
    <w:link w:val="FooterChar"/>
    <w:uiPriority w:val="99"/>
    <w:unhideWhenUsed/>
    <w:rsid w:val="00CF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EBA"/>
  </w:style>
  <w:style w:type="paragraph" w:styleId="ListParagraph">
    <w:name w:val="List Paragraph"/>
    <w:basedOn w:val="Normal"/>
    <w:uiPriority w:val="34"/>
    <w:qFormat/>
    <w:rsid w:val="00167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e@addingt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4538-F76A-4D52-8F7A-7532A599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sercihan ucur</cp:lastModifiedBy>
  <cp:revision>2</cp:revision>
  <cp:lastPrinted>2022-11-21T13:49:00Z</cp:lastPrinted>
  <dcterms:created xsi:type="dcterms:W3CDTF">2024-02-19T10:18:00Z</dcterms:created>
  <dcterms:modified xsi:type="dcterms:W3CDTF">2024-02-19T10:18:00Z</dcterms:modified>
</cp:coreProperties>
</file>